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84" w:rsidRPr="003E7A84" w:rsidRDefault="003E7A84" w:rsidP="003E7A84">
      <w:pPr>
        <w:jc w:val="center"/>
        <w:rPr>
          <w:rFonts w:ascii="HGP創英角ｺﾞｼｯｸUB" w:eastAsia="HGP創英角ｺﾞｼｯｸUB" w:hAnsi="Century" w:cs="Times New Roman"/>
          <w:w w:val="150"/>
          <w:sz w:val="28"/>
          <w:szCs w:val="28"/>
        </w:rPr>
      </w:pPr>
      <w:r w:rsidRPr="003E7A84">
        <w:rPr>
          <w:rFonts w:ascii="HGP創英角ｺﾞｼｯｸUB" w:eastAsia="HGP創英角ｺﾞｼｯｸUB" w:hAnsi="Century" w:cs="Times New Roman" w:hint="eastAsia"/>
          <w:w w:val="150"/>
          <w:sz w:val="28"/>
          <w:szCs w:val="28"/>
        </w:rPr>
        <w:t>景観形成基準チェックシート（JR高槻駅北東地区）</w:t>
      </w:r>
    </w:p>
    <w:tbl>
      <w:tblPr>
        <w:tblStyle w:val="a3"/>
        <w:tblW w:w="14596" w:type="dxa"/>
        <w:tblLook w:val="00A0" w:firstRow="1" w:lastRow="0" w:firstColumn="1" w:lastColumn="0" w:noHBand="0" w:noVBand="0"/>
      </w:tblPr>
      <w:tblGrid>
        <w:gridCol w:w="548"/>
        <w:gridCol w:w="581"/>
        <w:gridCol w:w="1955"/>
        <w:gridCol w:w="5558"/>
        <w:gridCol w:w="5954"/>
      </w:tblGrid>
      <w:tr w:rsidR="00E46F72" w:rsidRPr="003E7A84" w:rsidTr="00FD0908">
        <w:trPr>
          <w:trHeight w:val="1134"/>
        </w:trPr>
        <w:tc>
          <w:tcPr>
            <w:tcW w:w="3084" w:type="dxa"/>
            <w:gridSpan w:val="3"/>
            <w:tcBorders>
              <w:bottom w:val="double" w:sz="4" w:space="0" w:color="auto"/>
            </w:tcBorders>
            <w:shd w:val="clear" w:color="auto" w:fill="E0E0E0"/>
            <w:vAlign w:val="center"/>
          </w:tcPr>
          <w:p w:rsidR="00E46F72" w:rsidRPr="003E7A84" w:rsidRDefault="00E46F72" w:rsidP="003E7A84">
            <w:pPr>
              <w:jc w:val="center"/>
              <w:rPr>
                <w:rFonts w:ascii="ＭＳ Ｐゴシック" w:eastAsia="ＭＳ Ｐゴシック" w:hAnsi="ＭＳ Ｐゴシック"/>
                <w:sz w:val="22"/>
              </w:rPr>
            </w:pPr>
            <w:r w:rsidRPr="003E7A84">
              <w:rPr>
                <w:rFonts w:ascii="ＭＳ Ｐゴシック" w:eastAsia="ＭＳ Ｐゴシック" w:hAnsi="ＭＳ Ｐゴシック" w:hint="eastAsia"/>
                <w:sz w:val="22"/>
              </w:rPr>
              <w:t>項　目</w:t>
            </w:r>
          </w:p>
        </w:tc>
        <w:tc>
          <w:tcPr>
            <w:tcW w:w="5558" w:type="dxa"/>
            <w:tcBorders>
              <w:bottom w:val="double" w:sz="4" w:space="0" w:color="auto"/>
            </w:tcBorders>
            <w:shd w:val="clear" w:color="auto" w:fill="E0E0E0"/>
            <w:vAlign w:val="center"/>
          </w:tcPr>
          <w:p w:rsidR="00E46F72" w:rsidRPr="003E7A84" w:rsidRDefault="00E46F72" w:rsidP="003E7A84">
            <w:pPr>
              <w:spacing w:line="320" w:lineRule="exact"/>
              <w:jc w:val="center"/>
              <w:rPr>
                <w:rFonts w:ascii="ＭＳ Ｐゴシック" w:eastAsia="ＭＳ Ｐゴシック" w:hAnsi="ＭＳ Ｐゴシック"/>
                <w:sz w:val="22"/>
              </w:rPr>
            </w:pPr>
            <w:r w:rsidRPr="003E7A84">
              <w:rPr>
                <w:rFonts w:ascii="ＭＳ Ｐゴシック" w:eastAsia="ＭＳ Ｐゴシック" w:hAnsi="ＭＳ Ｐゴシック" w:hint="eastAsia"/>
                <w:sz w:val="22"/>
              </w:rPr>
              <w:t>景観形成基準</w:t>
            </w:r>
            <w:r>
              <w:rPr>
                <w:rFonts w:ascii="ＭＳ Ｐゴシック" w:eastAsia="ＭＳ Ｐゴシック" w:hAnsi="ＭＳ Ｐゴシック" w:hint="eastAsia"/>
                <w:sz w:val="22"/>
              </w:rPr>
              <w:t>に対するチェック項目</w:t>
            </w:r>
          </w:p>
        </w:tc>
        <w:tc>
          <w:tcPr>
            <w:tcW w:w="5954" w:type="dxa"/>
            <w:tcBorders>
              <w:bottom w:val="double" w:sz="4" w:space="0" w:color="auto"/>
            </w:tcBorders>
            <w:shd w:val="clear" w:color="auto" w:fill="E0E0E0"/>
            <w:vAlign w:val="center"/>
          </w:tcPr>
          <w:p w:rsidR="00E46F72" w:rsidRPr="00E46F72" w:rsidRDefault="00E46F72" w:rsidP="00E46F72">
            <w:pPr>
              <w:jc w:val="center"/>
              <w:rPr>
                <w:rFonts w:ascii="ＭＳ Ｐゴシック" w:eastAsia="ＭＳ Ｐゴシック" w:hAnsi="ＭＳ Ｐゴシック"/>
                <w:sz w:val="22"/>
              </w:rPr>
            </w:pPr>
            <w:r w:rsidRPr="00E46F72">
              <w:rPr>
                <w:rFonts w:ascii="ＭＳ Ｐゴシック" w:eastAsia="ＭＳ Ｐゴシック" w:hAnsi="ＭＳ Ｐゴシック" w:hint="eastAsia"/>
                <w:sz w:val="22"/>
              </w:rPr>
              <w:t>配慮事項</w:t>
            </w:r>
          </w:p>
          <w:p w:rsidR="00C1719E" w:rsidRPr="00C1719E" w:rsidRDefault="00E46F72" w:rsidP="00C1719E">
            <w:pPr>
              <w:jc w:val="center"/>
              <w:rPr>
                <w:rFonts w:ascii="ＭＳ Ｐゴシック" w:eastAsia="ＭＳ Ｐゴシック" w:hAnsi="ＭＳ Ｐゴシック"/>
                <w:kern w:val="2"/>
                <w:sz w:val="22"/>
                <w:szCs w:val="22"/>
              </w:rPr>
            </w:pPr>
            <w:r w:rsidRPr="00E46F72">
              <w:rPr>
                <w:rFonts w:ascii="ＭＳ Ｐゴシック" w:eastAsia="ＭＳ Ｐゴシック" w:hAnsi="ＭＳ Ｐゴシック" w:hint="eastAsia"/>
                <w:kern w:val="2"/>
                <w:sz w:val="22"/>
                <w:szCs w:val="22"/>
              </w:rPr>
              <w:t>（各チェック項目に対しての配慮事項を記載してください）</w:t>
            </w:r>
          </w:p>
        </w:tc>
      </w:tr>
      <w:tr w:rsidR="00E46F72" w:rsidRPr="003E7A84" w:rsidTr="00C86BD8">
        <w:trPr>
          <w:trHeight w:val="1247"/>
        </w:trPr>
        <w:tc>
          <w:tcPr>
            <w:tcW w:w="548" w:type="dxa"/>
            <w:vMerge w:val="restart"/>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r w:rsidRPr="00740D0C">
              <w:rPr>
                <w:rFonts w:ascii="Times New Roman" w:hAnsi="Times New Roman" w:hint="eastAsia"/>
              </w:rPr>
              <w:t xml:space="preserve">築物・工作物　　　　　　　　　　　　　　　　　　　　　　　</w:t>
            </w:r>
          </w:p>
        </w:tc>
        <w:tc>
          <w:tcPr>
            <w:tcW w:w="581" w:type="dxa"/>
            <w:vMerge w:val="restart"/>
            <w:tcBorders>
              <w:top w:val="double" w:sz="4" w:space="0" w:color="auto"/>
            </w:tcBorders>
            <w:textDirection w:val="tbRlV"/>
            <w:vAlign w:val="center"/>
          </w:tcPr>
          <w:p w:rsidR="00E46F72" w:rsidRPr="00740D0C" w:rsidRDefault="00E46F72" w:rsidP="003E7A84">
            <w:pPr>
              <w:spacing w:line="280" w:lineRule="exact"/>
              <w:jc w:val="center"/>
              <w:rPr>
                <w:rFonts w:ascii="Times New Roman" w:hAnsi="Times New Roman"/>
              </w:rPr>
            </w:pPr>
            <w:r w:rsidRPr="00740D0C">
              <w:rPr>
                <w:rFonts w:ascii="Times New Roman" w:hAnsi="Times New Roman" w:hint="eastAsia"/>
              </w:rPr>
              <w:t>敷地内のデザイン</w:t>
            </w:r>
          </w:p>
        </w:tc>
        <w:tc>
          <w:tcPr>
            <w:tcW w:w="1955" w:type="dxa"/>
            <w:vMerge w:val="restart"/>
            <w:tcBorders>
              <w:top w:val="double" w:sz="4" w:space="0" w:color="auto"/>
            </w:tcBorders>
            <w:vAlign w:val="center"/>
          </w:tcPr>
          <w:p w:rsidR="00E46F72" w:rsidRPr="00740D0C" w:rsidRDefault="00E46F72" w:rsidP="003E7A84">
            <w:pPr>
              <w:spacing w:line="280" w:lineRule="exact"/>
              <w:rPr>
                <w:rFonts w:ascii="Times New Roman" w:hAnsi="Times New Roman"/>
              </w:rPr>
            </w:pPr>
            <w:r w:rsidRPr="00740D0C">
              <w:rPr>
                <w:rFonts w:ascii="Times New Roman" w:hAnsi="Times New Roman" w:hint="eastAsia"/>
              </w:rPr>
              <w:t>空地の配置</w:t>
            </w:r>
          </w:p>
        </w:tc>
        <w:tc>
          <w:tcPr>
            <w:tcW w:w="5558" w:type="dxa"/>
            <w:tcBorders>
              <w:top w:val="double" w:sz="4" w:space="0" w:color="auto"/>
            </w:tcBorders>
          </w:tcPr>
          <w:p w:rsidR="00E46F72" w:rsidRDefault="00E46F72" w:rsidP="003E7A84">
            <w:pPr>
              <w:ind w:left="228" w:hangingChars="100" w:hanging="228"/>
              <w:rPr>
                <w:rFonts w:ascii="ＭＳ 明朝" w:cs="ＭＳ 明朝"/>
              </w:rPr>
            </w:pPr>
            <w:r w:rsidRPr="003E7A84">
              <w:rPr>
                <w:rFonts w:ascii="ＭＳ 明朝" w:cs="ＭＳ 明朝" w:hint="eastAsia"/>
              </w:rPr>
              <w:t>・まとまりのある空地を道路側に確保し、安全・安心かつ快適でゆとりある歩行者空間に、変化の中にも連続性を持った景観を確保するよう配慮していますか</w:t>
            </w:r>
            <w:r>
              <w:rPr>
                <w:rFonts w:ascii="ＭＳ 明朝" w:cs="ＭＳ 明朝" w:hint="eastAsia"/>
              </w:rPr>
              <w:t>。</w:t>
            </w:r>
          </w:p>
          <w:p w:rsidR="00E46F72" w:rsidRPr="003E7A84" w:rsidRDefault="00E46F72" w:rsidP="003E7A84">
            <w:pPr>
              <w:ind w:left="248" w:hangingChars="100" w:hanging="248"/>
              <w:rPr>
                <w:rFonts w:ascii="Times New Roman" w:hAnsi="Times New Roman" w:cs="ＭＳ 明朝"/>
                <w:sz w:val="22"/>
              </w:rPr>
            </w:pPr>
          </w:p>
        </w:tc>
        <w:tc>
          <w:tcPr>
            <w:tcW w:w="5954" w:type="dxa"/>
            <w:tcBorders>
              <w:top w:val="double" w:sz="4" w:space="0" w:color="auto"/>
            </w:tcBorders>
            <w:shd w:val="clear" w:color="auto" w:fill="auto"/>
          </w:tcPr>
          <w:p w:rsidR="00E46F72" w:rsidRPr="00F81EBD" w:rsidRDefault="00E46F72" w:rsidP="003E7A84"/>
        </w:tc>
      </w:tr>
      <w:tr w:rsidR="00E46F72" w:rsidRPr="003E7A84" w:rsidTr="00BE0F94">
        <w:trPr>
          <w:trHeight w:val="1633"/>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Default="00E46F72" w:rsidP="003E7A84">
            <w:pPr>
              <w:ind w:left="228" w:hangingChars="100" w:hanging="228"/>
              <w:rPr>
                <w:szCs w:val="24"/>
              </w:rPr>
            </w:pPr>
            <w:r w:rsidRPr="003E7A84">
              <w:rPr>
                <w:rFonts w:hint="eastAsia"/>
                <w:szCs w:val="24"/>
              </w:rPr>
              <w:t>・古曽部天神線及び区画道路１号線に隣接する歩道状空地については、西国街道の歴史を受け継ぐ風格のある空間をつくるため、歩道と歩道状空地を一体的にデザインし、統一感のある平板ブロックを利用した透水性舗装、照明柱や横断防止柵により、高質な歩行者空間を創出するよう配慮していますか</w:t>
            </w:r>
            <w:r>
              <w:rPr>
                <w:rFonts w:hint="eastAsia"/>
                <w:szCs w:val="24"/>
              </w:rPr>
              <w:t>。</w:t>
            </w:r>
          </w:p>
          <w:p w:rsidR="00E46F72" w:rsidRPr="003E7A84" w:rsidRDefault="00E46F72" w:rsidP="003E7A84">
            <w:pPr>
              <w:ind w:left="228" w:hangingChars="100" w:hanging="228"/>
              <w:rPr>
                <w:szCs w:val="24"/>
              </w:rPr>
            </w:pPr>
          </w:p>
        </w:tc>
        <w:tc>
          <w:tcPr>
            <w:tcW w:w="5954" w:type="dxa"/>
            <w:tcBorders>
              <w:top w:val="single" w:sz="4" w:space="0" w:color="auto"/>
            </w:tcBorders>
            <w:shd w:val="clear" w:color="auto" w:fill="auto"/>
          </w:tcPr>
          <w:p w:rsidR="00E46F72" w:rsidRPr="00F81EBD" w:rsidRDefault="00E46F72" w:rsidP="003E7A84"/>
        </w:tc>
      </w:tr>
      <w:tr w:rsidR="00E46F72" w:rsidRPr="003E7A84" w:rsidTr="00507D02">
        <w:trPr>
          <w:trHeight w:val="1633"/>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Default="00E46F72" w:rsidP="003E7A84">
            <w:pPr>
              <w:ind w:left="228" w:hangingChars="100" w:hanging="228"/>
              <w:rPr>
                <w:szCs w:val="24"/>
              </w:rPr>
            </w:pPr>
            <w:r w:rsidRPr="003E7A84">
              <w:rPr>
                <w:rFonts w:hint="eastAsia"/>
                <w:szCs w:val="24"/>
              </w:rPr>
              <w:t>・古曽部天神線及び区画道路１号線に隣接する歩道状空地については、生活にゆとりや落ち着きを与える空間をつくるため、街路樹などにより沿道緑化を図り、快適な歩行空間を創出するよう配慮していますか</w:t>
            </w:r>
            <w:r>
              <w:rPr>
                <w:rFonts w:hint="eastAsia"/>
                <w:szCs w:val="24"/>
              </w:rPr>
              <w:t>。</w:t>
            </w:r>
          </w:p>
          <w:p w:rsidR="00E46F72" w:rsidRPr="003E7A84" w:rsidRDefault="00E46F72" w:rsidP="003E7A84">
            <w:pPr>
              <w:ind w:left="228" w:hangingChars="100" w:hanging="228"/>
              <w:rPr>
                <w:szCs w:val="24"/>
              </w:rPr>
            </w:pPr>
          </w:p>
        </w:tc>
        <w:tc>
          <w:tcPr>
            <w:tcW w:w="5954" w:type="dxa"/>
            <w:tcBorders>
              <w:top w:val="single" w:sz="4" w:space="0" w:color="auto"/>
            </w:tcBorders>
            <w:shd w:val="clear" w:color="auto" w:fill="auto"/>
          </w:tcPr>
          <w:p w:rsidR="00E46F72" w:rsidRPr="00F81EBD" w:rsidRDefault="00E46F72" w:rsidP="003E7A84"/>
        </w:tc>
      </w:tr>
      <w:tr w:rsidR="00E46F72" w:rsidRPr="003E7A84" w:rsidTr="00F74C13">
        <w:trPr>
          <w:trHeight w:val="1633"/>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Pr="003E7A84" w:rsidRDefault="00E46F72" w:rsidP="003E7A84">
            <w:pPr>
              <w:ind w:left="228" w:hangingChars="100" w:hanging="228"/>
              <w:rPr>
                <w:szCs w:val="24"/>
              </w:rPr>
            </w:pPr>
            <w:r w:rsidRPr="003E7A84">
              <w:rPr>
                <w:rFonts w:hint="eastAsia"/>
                <w:szCs w:val="24"/>
              </w:rPr>
              <w:t>・古曽部天神線及び区画道路１号線に隣接する歩道状空地については、生活にゆとりや落ち着きを与える空間をつくるため、温かみのある照明（色温度</w:t>
            </w:r>
            <w:r w:rsidRPr="003E7A84">
              <w:rPr>
                <w:rFonts w:hint="eastAsia"/>
                <w:szCs w:val="24"/>
              </w:rPr>
              <w:t>3,000</w:t>
            </w:r>
            <w:r w:rsidRPr="003E7A84">
              <w:rPr>
                <w:rFonts w:hint="eastAsia"/>
                <w:szCs w:val="24"/>
              </w:rPr>
              <w:t>ケルビン程度）を、十分な照度を確保しながら、一定間隔で配置し、落ち着きのある夜間景観を創出するよう配慮していますか</w:t>
            </w:r>
            <w:r>
              <w:rPr>
                <w:rFonts w:hint="eastAsia"/>
                <w:szCs w:val="24"/>
              </w:rPr>
              <w:t>。</w:t>
            </w:r>
          </w:p>
        </w:tc>
        <w:tc>
          <w:tcPr>
            <w:tcW w:w="5954" w:type="dxa"/>
            <w:tcBorders>
              <w:top w:val="single" w:sz="4" w:space="0" w:color="auto"/>
            </w:tcBorders>
            <w:shd w:val="clear" w:color="auto" w:fill="auto"/>
          </w:tcPr>
          <w:p w:rsidR="00E46F72" w:rsidRPr="00F81EBD" w:rsidRDefault="00E46F72" w:rsidP="003E7A84"/>
        </w:tc>
      </w:tr>
      <w:tr w:rsidR="00E46F72" w:rsidRPr="003E7A84" w:rsidTr="00FF5FED">
        <w:trPr>
          <w:trHeight w:val="1381"/>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Pr="003E7A84" w:rsidRDefault="00E46F72" w:rsidP="003E7A84">
            <w:pPr>
              <w:ind w:left="228" w:hangingChars="100" w:hanging="228"/>
              <w:rPr>
                <w:szCs w:val="24"/>
              </w:rPr>
            </w:pPr>
            <w:r w:rsidRPr="003E7A84">
              <w:rPr>
                <w:rFonts w:hint="eastAsia"/>
                <w:szCs w:val="24"/>
              </w:rPr>
              <w:t>・古曽部天神線及び区画道路１号線に隣接する歩道状空地については、安全な通行に加え、休憩や安らぎの場となる空間をつくるため、ベンチや植栽を適切に設置することなどにより、来街者が憩い、くつろげる景観を形成するよう配慮していますか</w:t>
            </w:r>
            <w:r>
              <w:rPr>
                <w:rFonts w:hint="eastAsia"/>
                <w:szCs w:val="24"/>
              </w:rPr>
              <w:t>。</w:t>
            </w:r>
          </w:p>
        </w:tc>
        <w:tc>
          <w:tcPr>
            <w:tcW w:w="5954" w:type="dxa"/>
            <w:tcBorders>
              <w:top w:val="single" w:sz="4" w:space="0" w:color="auto"/>
            </w:tcBorders>
            <w:shd w:val="clear" w:color="auto" w:fill="auto"/>
          </w:tcPr>
          <w:p w:rsidR="00E46F72" w:rsidRPr="00F81EBD" w:rsidRDefault="00E46F72" w:rsidP="003E7A84"/>
        </w:tc>
      </w:tr>
      <w:tr w:rsidR="00E46F72" w:rsidRPr="003E7A84" w:rsidTr="00023664">
        <w:trPr>
          <w:trHeight w:val="1633"/>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Pr="003E7A84" w:rsidRDefault="00E46F72" w:rsidP="003E7A84">
            <w:pPr>
              <w:ind w:left="228" w:hangingChars="100" w:hanging="228"/>
              <w:rPr>
                <w:szCs w:val="24"/>
              </w:rPr>
            </w:pPr>
            <w:r w:rsidRPr="003E7A84">
              <w:rPr>
                <w:rFonts w:hint="eastAsia"/>
                <w:szCs w:val="24"/>
              </w:rPr>
              <w:t>・区画道路２号線及び古曽部白梅線に隣接する歩道状空地については、四季折々の花木による華やかな空間をつくるため、統一感と連続性を重要視した植栽とすることで、緑空間の創出と地域環境への配慮をしていますか</w:t>
            </w:r>
            <w:r>
              <w:rPr>
                <w:rFonts w:hint="eastAsia"/>
                <w:szCs w:val="24"/>
              </w:rPr>
              <w:t>。</w:t>
            </w:r>
          </w:p>
        </w:tc>
        <w:tc>
          <w:tcPr>
            <w:tcW w:w="5954" w:type="dxa"/>
            <w:tcBorders>
              <w:top w:val="single" w:sz="4" w:space="0" w:color="auto"/>
            </w:tcBorders>
            <w:shd w:val="clear" w:color="auto" w:fill="auto"/>
          </w:tcPr>
          <w:p w:rsidR="00E46F72" w:rsidRPr="00F81EBD" w:rsidRDefault="00E46F72" w:rsidP="003E7A84"/>
        </w:tc>
      </w:tr>
      <w:tr w:rsidR="00E46F72" w:rsidRPr="003E7A84" w:rsidTr="003600FA">
        <w:trPr>
          <w:trHeight w:val="1405"/>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Pr="003E7A84" w:rsidRDefault="00E46F72" w:rsidP="003E7A84">
            <w:pPr>
              <w:ind w:left="228" w:hangingChars="100" w:hanging="228"/>
              <w:rPr>
                <w:szCs w:val="24"/>
              </w:rPr>
            </w:pPr>
            <w:r w:rsidRPr="003E7A84">
              <w:rPr>
                <w:rFonts w:hint="eastAsia"/>
                <w:szCs w:val="24"/>
              </w:rPr>
              <w:t>・区画道路２号線及び古曽部白梅線に隣接する歩道状空地については、四季折々の花木を植栽することで、季節感を感じさせる空間を演出するよう配慮していますか</w:t>
            </w:r>
            <w:r>
              <w:rPr>
                <w:rFonts w:hint="eastAsia"/>
                <w:szCs w:val="24"/>
              </w:rPr>
              <w:t>。</w:t>
            </w:r>
          </w:p>
        </w:tc>
        <w:tc>
          <w:tcPr>
            <w:tcW w:w="5954" w:type="dxa"/>
            <w:tcBorders>
              <w:top w:val="single" w:sz="4" w:space="0" w:color="auto"/>
            </w:tcBorders>
            <w:shd w:val="clear" w:color="auto" w:fill="auto"/>
          </w:tcPr>
          <w:p w:rsidR="00E46F72" w:rsidRPr="00F81EBD" w:rsidRDefault="00E46F72" w:rsidP="003E7A84"/>
        </w:tc>
      </w:tr>
      <w:tr w:rsidR="00E46F72" w:rsidRPr="003E7A84" w:rsidTr="00551289">
        <w:trPr>
          <w:trHeight w:val="1633"/>
        </w:trPr>
        <w:tc>
          <w:tcPr>
            <w:tcW w:w="548" w:type="dxa"/>
            <w:vMerge/>
            <w:tcBorders>
              <w:top w:val="double" w:sz="4" w:space="0" w:color="auto"/>
            </w:tcBorders>
            <w:textDirection w:val="tbRlV"/>
            <w:vAlign w:val="center"/>
          </w:tcPr>
          <w:p w:rsidR="00E46F72" w:rsidRPr="00740D0C" w:rsidRDefault="00E46F72" w:rsidP="003E7A84">
            <w:pPr>
              <w:spacing w:line="280" w:lineRule="exact"/>
              <w:ind w:left="113" w:right="113"/>
              <w:jc w:val="center"/>
              <w:rPr>
                <w:rFonts w:ascii="Times New Roman" w:hAnsi="Times New Roman"/>
              </w:rPr>
            </w:pPr>
          </w:p>
        </w:tc>
        <w:tc>
          <w:tcPr>
            <w:tcW w:w="581" w:type="dxa"/>
            <w:vMerge/>
            <w:textDirection w:val="tbRlV"/>
            <w:vAlign w:val="center"/>
          </w:tcPr>
          <w:p w:rsidR="00E46F72" w:rsidRPr="00740D0C" w:rsidRDefault="00E46F72" w:rsidP="003E7A84">
            <w:pPr>
              <w:spacing w:line="280" w:lineRule="exact"/>
              <w:jc w:val="center"/>
              <w:rPr>
                <w:rFonts w:ascii="Times New Roman" w:hAnsi="Times New Roman"/>
              </w:rPr>
            </w:pPr>
          </w:p>
        </w:tc>
        <w:tc>
          <w:tcPr>
            <w:tcW w:w="1955" w:type="dxa"/>
            <w:vMerge/>
            <w:vAlign w:val="center"/>
          </w:tcPr>
          <w:p w:rsidR="00E46F72" w:rsidRPr="00740D0C" w:rsidRDefault="00E46F72" w:rsidP="003E7A84">
            <w:pPr>
              <w:spacing w:line="280" w:lineRule="exact"/>
              <w:rPr>
                <w:rFonts w:ascii="Times New Roman" w:hAnsi="Times New Roman"/>
              </w:rPr>
            </w:pPr>
          </w:p>
        </w:tc>
        <w:tc>
          <w:tcPr>
            <w:tcW w:w="5558" w:type="dxa"/>
            <w:tcBorders>
              <w:top w:val="single" w:sz="4" w:space="0" w:color="auto"/>
            </w:tcBorders>
          </w:tcPr>
          <w:p w:rsidR="00E46F72" w:rsidRPr="003E7A84" w:rsidRDefault="00E46F72" w:rsidP="003E7A84">
            <w:pPr>
              <w:ind w:left="228" w:hangingChars="100" w:hanging="228"/>
              <w:rPr>
                <w:szCs w:val="24"/>
              </w:rPr>
            </w:pPr>
            <w:r w:rsidRPr="003E7A84">
              <w:rPr>
                <w:rFonts w:hint="eastAsia"/>
                <w:szCs w:val="24"/>
              </w:rPr>
              <w:t>・区画道路２号線及び古曽部白梅線に隣接する歩道状空地については、防犯にも配慮された安心できる空間をつくるため、見通しが良く、十分な明るさのある照明デザインとすることで、防犯にも配慮された、安全・安心かつ快適な歩行環境を創出するよう配慮していますか</w:t>
            </w:r>
            <w:r>
              <w:rPr>
                <w:rFonts w:hint="eastAsia"/>
                <w:szCs w:val="24"/>
              </w:rPr>
              <w:t>。</w:t>
            </w:r>
          </w:p>
        </w:tc>
        <w:tc>
          <w:tcPr>
            <w:tcW w:w="5954" w:type="dxa"/>
            <w:tcBorders>
              <w:top w:val="single" w:sz="4" w:space="0" w:color="auto"/>
            </w:tcBorders>
            <w:shd w:val="clear" w:color="auto" w:fill="auto"/>
          </w:tcPr>
          <w:p w:rsidR="00E46F72" w:rsidRPr="00F81EBD" w:rsidRDefault="00E46F72" w:rsidP="003E7A84"/>
        </w:tc>
      </w:tr>
      <w:tr w:rsidR="00E46F72" w:rsidRPr="003E7A84" w:rsidTr="00112548">
        <w:trPr>
          <w:trHeight w:val="623"/>
        </w:trPr>
        <w:tc>
          <w:tcPr>
            <w:tcW w:w="548" w:type="dxa"/>
            <w:vMerge/>
          </w:tcPr>
          <w:p w:rsidR="00E46F72" w:rsidRPr="00740D0C" w:rsidRDefault="00E46F72" w:rsidP="003E7A84"/>
        </w:tc>
        <w:tc>
          <w:tcPr>
            <w:tcW w:w="581" w:type="dxa"/>
            <w:vMerge/>
            <w:vAlign w:val="center"/>
          </w:tcPr>
          <w:p w:rsidR="00E46F72" w:rsidRPr="00740D0C" w:rsidRDefault="00E46F72" w:rsidP="003E7A84">
            <w:pPr>
              <w:jc w:val="center"/>
            </w:pPr>
          </w:p>
        </w:tc>
        <w:tc>
          <w:tcPr>
            <w:tcW w:w="1955" w:type="dxa"/>
            <w:vMerge w:val="restart"/>
            <w:vAlign w:val="center"/>
          </w:tcPr>
          <w:p w:rsidR="00E46F72" w:rsidRPr="00740D0C" w:rsidRDefault="00E46F72" w:rsidP="003E7A84">
            <w:pPr>
              <w:spacing w:line="280" w:lineRule="exact"/>
              <w:rPr>
                <w:rFonts w:ascii="Times New Roman" w:hAnsi="Times New Roman"/>
              </w:rPr>
            </w:pPr>
            <w:r w:rsidRPr="00740D0C">
              <w:rPr>
                <w:rFonts w:ascii="Times New Roman" w:hAnsi="Times New Roman" w:hint="eastAsia"/>
              </w:rPr>
              <w:t>緑化</w:t>
            </w:r>
          </w:p>
        </w:tc>
        <w:tc>
          <w:tcPr>
            <w:tcW w:w="5558" w:type="dxa"/>
          </w:tcPr>
          <w:p w:rsidR="00E46F72" w:rsidRDefault="00E46F72" w:rsidP="003E7A84">
            <w:pPr>
              <w:ind w:left="228" w:hangingChars="100" w:hanging="228"/>
              <w:rPr>
                <w:rFonts w:ascii="ＭＳ 明朝" w:cs="ＭＳ 明朝"/>
              </w:rPr>
            </w:pPr>
            <w:r w:rsidRPr="003E7A84">
              <w:rPr>
                <w:rFonts w:ascii="ＭＳ 明朝" w:cs="ＭＳ 明朝" w:hint="eastAsia"/>
              </w:rPr>
              <w:t>・周辺との調和に配慮し、適切な配置と種類の緑化を図るよう配慮していますか</w:t>
            </w:r>
            <w:r>
              <w:rPr>
                <w:rFonts w:ascii="ＭＳ 明朝" w:cs="ＭＳ 明朝" w:hint="eastAsia"/>
              </w:rPr>
              <w:t>。</w:t>
            </w:r>
          </w:p>
          <w:p w:rsidR="001A3C0F" w:rsidRPr="003E7A84" w:rsidRDefault="001A3C0F" w:rsidP="003E7A84">
            <w:pPr>
              <w:ind w:left="248" w:hangingChars="100" w:hanging="248"/>
              <w:rPr>
                <w:rFonts w:ascii="Times New Roman" w:hAnsi="Times New Roman" w:cs="ＭＳ 明朝" w:hint="eastAsia"/>
                <w:sz w:val="22"/>
              </w:rPr>
            </w:pPr>
          </w:p>
        </w:tc>
        <w:tc>
          <w:tcPr>
            <w:tcW w:w="5954" w:type="dxa"/>
            <w:shd w:val="clear" w:color="auto" w:fill="auto"/>
          </w:tcPr>
          <w:p w:rsidR="00E46F72" w:rsidRPr="00F81EBD" w:rsidRDefault="00E46F72" w:rsidP="003E7A84"/>
        </w:tc>
      </w:tr>
      <w:tr w:rsidR="00E46F72" w:rsidRPr="003E7A84" w:rsidTr="00EA15FB">
        <w:trPr>
          <w:trHeight w:val="903"/>
        </w:trPr>
        <w:tc>
          <w:tcPr>
            <w:tcW w:w="548" w:type="dxa"/>
            <w:vMerge/>
          </w:tcPr>
          <w:p w:rsidR="00E46F72" w:rsidRPr="003E7A84" w:rsidRDefault="00E46F72" w:rsidP="003E7A84">
            <w:pPr>
              <w:rPr>
                <w:sz w:val="22"/>
              </w:rPr>
            </w:pPr>
          </w:p>
        </w:tc>
        <w:tc>
          <w:tcPr>
            <w:tcW w:w="581" w:type="dxa"/>
            <w:vMerge/>
            <w:vAlign w:val="center"/>
          </w:tcPr>
          <w:p w:rsidR="00E46F72" w:rsidRPr="003E7A84" w:rsidRDefault="00E46F72" w:rsidP="003E7A84">
            <w:pPr>
              <w:jc w:val="center"/>
              <w:rPr>
                <w:sz w:val="22"/>
              </w:rPr>
            </w:pPr>
          </w:p>
        </w:tc>
        <w:tc>
          <w:tcPr>
            <w:tcW w:w="1955" w:type="dxa"/>
            <w:vMerge/>
            <w:vAlign w:val="center"/>
          </w:tcPr>
          <w:p w:rsidR="00E46F72" w:rsidRPr="003E7A84" w:rsidRDefault="00E46F72" w:rsidP="003E7A84">
            <w:pPr>
              <w:spacing w:line="280" w:lineRule="exact"/>
              <w:rPr>
                <w:rFonts w:ascii="Times New Roman" w:hAnsi="Times New Roman"/>
                <w:sz w:val="22"/>
              </w:rPr>
            </w:pPr>
          </w:p>
        </w:tc>
        <w:tc>
          <w:tcPr>
            <w:tcW w:w="5558" w:type="dxa"/>
          </w:tcPr>
          <w:p w:rsidR="00E46F72" w:rsidRPr="003E7A84" w:rsidRDefault="00E46F72" w:rsidP="003E7A84">
            <w:pPr>
              <w:ind w:left="228" w:hangingChars="100" w:hanging="228"/>
              <w:rPr>
                <w:szCs w:val="24"/>
              </w:rPr>
            </w:pPr>
            <w:r w:rsidRPr="003E7A84">
              <w:rPr>
                <w:rFonts w:hint="eastAsia"/>
                <w:szCs w:val="24"/>
              </w:rPr>
              <w:t>・まち全体が緑につつまれるような連続性と統一感のある緑の景観を創出するよう配慮していますか</w:t>
            </w:r>
            <w:r>
              <w:rPr>
                <w:rFonts w:hint="eastAsia"/>
                <w:szCs w:val="24"/>
              </w:rPr>
              <w:t>。</w:t>
            </w:r>
          </w:p>
        </w:tc>
        <w:tc>
          <w:tcPr>
            <w:tcW w:w="5954" w:type="dxa"/>
            <w:shd w:val="clear" w:color="auto" w:fill="auto"/>
          </w:tcPr>
          <w:p w:rsidR="00E46F72" w:rsidRPr="00F81EBD" w:rsidRDefault="00E46F72" w:rsidP="003E7A84"/>
        </w:tc>
      </w:tr>
      <w:tr w:rsidR="00E46F72" w:rsidRPr="003E7A84" w:rsidTr="00AF4496">
        <w:trPr>
          <w:trHeight w:val="1032"/>
        </w:trPr>
        <w:tc>
          <w:tcPr>
            <w:tcW w:w="548" w:type="dxa"/>
            <w:vMerge/>
          </w:tcPr>
          <w:p w:rsidR="00E46F72" w:rsidRPr="003E7A84" w:rsidRDefault="00E46F72" w:rsidP="003E7A84">
            <w:pPr>
              <w:rPr>
                <w:sz w:val="22"/>
              </w:rPr>
            </w:pPr>
          </w:p>
        </w:tc>
        <w:tc>
          <w:tcPr>
            <w:tcW w:w="581" w:type="dxa"/>
            <w:vMerge/>
            <w:vAlign w:val="center"/>
          </w:tcPr>
          <w:p w:rsidR="00E46F72" w:rsidRPr="003E7A84" w:rsidRDefault="00E46F72" w:rsidP="003E7A84">
            <w:pPr>
              <w:jc w:val="center"/>
              <w:rPr>
                <w:sz w:val="22"/>
              </w:rPr>
            </w:pPr>
          </w:p>
        </w:tc>
        <w:tc>
          <w:tcPr>
            <w:tcW w:w="1955" w:type="dxa"/>
            <w:vMerge/>
            <w:vAlign w:val="center"/>
          </w:tcPr>
          <w:p w:rsidR="00E46F72" w:rsidRPr="003E7A84" w:rsidRDefault="00E46F72" w:rsidP="003E7A84">
            <w:pPr>
              <w:spacing w:line="280" w:lineRule="exact"/>
              <w:rPr>
                <w:rFonts w:ascii="Times New Roman" w:hAnsi="Times New Roman"/>
                <w:sz w:val="22"/>
              </w:rPr>
            </w:pPr>
          </w:p>
        </w:tc>
        <w:tc>
          <w:tcPr>
            <w:tcW w:w="5558" w:type="dxa"/>
          </w:tcPr>
          <w:p w:rsidR="00E46F72" w:rsidRPr="003E7A84" w:rsidRDefault="00E46F72" w:rsidP="003E7A84">
            <w:pPr>
              <w:ind w:left="228" w:hangingChars="100" w:hanging="228"/>
              <w:rPr>
                <w:szCs w:val="24"/>
              </w:rPr>
            </w:pPr>
            <w:r w:rsidRPr="003E7A84">
              <w:rPr>
                <w:rFonts w:hint="eastAsia"/>
                <w:szCs w:val="24"/>
              </w:rPr>
              <w:t>・建築物の周辺には、緩衝空間としての植栽帯などを設けるよう配慮していますか</w:t>
            </w:r>
            <w:r>
              <w:rPr>
                <w:rFonts w:hint="eastAsia"/>
                <w:szCs w:val="24"/>
              </w:rPr>
              <w:t>。</w:t>
            </w:r>
          </w:p>
          <w:p w:rsidR="00E46F72" w:rsidRPr="003E7A84" w:rsidRDefault="00E46F72" w:rsidP="003E7A84">
            <w:pPr>
              <w:ind w:left="228" w:hangingChars="100" w:hanging="228"/>
              <w:rPr>
                <w:rFonts w:hint="eastAsia"/>
                <w:szCs w:val="24"/>
              </w:rPr>
            </w:pPr>
          </w:p>
        </w:tc>
        <w:tc>
          <w:tcPr>
            <w:tcW w:w="5954" w:type="dxa"/>
            <w:shd w:val="clear" w:color="auto" w:fill="auto"/>
          </w:tcPr>
          <w:p w:rsidR="00E46F72" w:rsidRPr="00F81EBD" w:rsidRDefault="00E46F72" w:rsidP="003E7A84"/>
        </w:tc>
      </w:tr>
      <w:tr w:rsidR="00E46F72" w:rsidRPr="003E7A84" w:rsidTr="000C432E">
        <w:trPr>
          <w:trHeight w:val="1010"/>
        </w:trPr>
        <w:tc>
          <w:tcPr>
            <w:tcW w:w="548" w:type="dxa"/>
            <w:vMerge w:val="restart"/>
            <w:textDirection w:val="tbRlV"/>
          </w:tcPr>
          <w:p w:rsidR="00E46F72" w:rsidRPr="00AF7B98" w:rsidRDefault="00E46F72" w:rsidP="001A3C0F">
            <w:pPr>
              <w:ind w:left="113" w:right="113"/>
              <w:jc w:val="center"/>
            </w:pPr>
            <w:r w:rsidRPr="00AF7B98">
              <w:rPr>
                <w:rFonts w:ascii="Times New Roman" w:hAnsi="Times New Roman" w:hint="eastAsia"/>
              </w:rPr>
              <w:lastRenderedPageBreak/>
              <w:t>建築・工作物</w:t>
            </w:r>
          </w:p>
        </w:tc>
        <w:tc>
          <w:tcPr>
            <w:tcW w:w="581" w:type="dxa"/>
            <w:vMerge w:val="restart"/>
            <w:vAlign w:val="center"/>
          </w:tcPr>
          <w:p w:rsidR="00E46F72" w:rsidRPr="00AF7B98" w:rsidRDefault="00E46F72" w:rsidP="004F2E8C">
            <w:pPr>
              <w:ind w:left="113"/>
              <w:jc w:val="center"/>
            </w:pPr>
            <w:r w:rsidRPr="00AF7B98">
              <w:rPr>
                <w:rFonts w:ascii="Times New Roman" w:hAnsi="Times New Roman" w:hint="eastAsia"/>
              </w:rPr>
              <w:t>敷地内のデザイン</w:t>
            </w:r>
          </w:p>
        </w:tc>
        <w:tc>
          <w:tcPr>
            <w:tcW w:w="1955" w:type="dxa"/>
            <w:vMerge w:val="restart"/>
            <w:vAlign w:val="center"/>
          </w:tcPr>
          <w:p w:rsidR="00E46F72" w:rsidRPr="00FF7E08" w:rsidRDefault="00E46F72" w:rsidP="003E7A84">
            <w:pPr>
              <w:spacing w:line="280" w:lineRule="exact"/>
              <w:rPr>
                <w:rFonts w:ascii="Times New Roman" w:hAnsi="Times New Roman"/>
              </w:rPr>
            </w:pPr>
            <w:r w:rsidRPr="00FF7E08">
              <w:rPr>
                <w:rFonts w:ascii="Times New Roman" w:hAnsi="Times New Roman" w:hint="eastAsia"/>
              </w:rPr>
              <w:t>舗装・屋外設置物</w:t>
            </w: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・歩道との連続性と周辺との調和に配慮した舗装仕上げとなるよう配慮していますか</w:t>
            </w:r>
            <w:r>
              <w:rPr>
                <w:rFonts w:ascii="ＭＳ 明朝" w:cs="ＭＳ 明朝" w:hint="eastAsia"/>
              </w:rPr>
              <w:t>。</w:t>
            </w:r>
          </w:p>
          <w:p w:rsidR="00E46F72" w:rsidRPr="003E7A84" w:rsidRDefault="00E46F72" w:rsidP="003E7A84">
            <w:pPr>
              <w:ind w:left="248" w:hangingChars="100" w:hanging="248"/>
              <w:rPr>
                <w:rFonts w:ascii="Times New Roman" w:hAnsi="Times New Roman"/>
                <w:sz w:val="22"/>
              </w:rPr>
            </w:pPr>
          </w:p>
        </w:tc>
        <w:tc>
          <w:tcPr>
            <w:tcW w:w="5954" w:type="dxa"/>
            <w:shd w:val="clear" w:color="auto" w:fill="auto"/>
          </w:tcPr>
          <w:p w:rsidR="00E46F72" w:rsidRPr="00F81EBD" w:rsidRDefault="00E46F72" w:rsidP="003E7A84"/>
        </w:tc>
      </w:tr>
      <w:tr w:rsidR="00E46F72" w:rsidRPr="003E7A84" w:rsidTr="00500172">
        <w:trPr>
          <w:trHeight w:val="1074"/>
        </w:trPr>
        <w:tc>
          <w:tcPr>
            <w:tcW w:w="548" w:type="dxa"/>
            <w:vMerge/>
          </w:tcPr>
          <w:p w:rsidR="00E46F72" w:rsidRPr="00AF7B98" w:rsidRDefault="00E46F72" w:rsidP="003E7A84"/>
        </w:tc>
        <w:tc>
          <w:tcPr>
            <w:tcW w:w="581" w:type="dxa"/>
            <w:vMerge/>
            <w:vAlign w:val="center"/>
          </w:tcPr>
          <w:p w:rsidR="00E46F72" w:rsidRPr="00AF7B98" w:rsidRDefault="00E46F72" w:rsidP="003E7A84">
            <w:pPr>
              <w:jc w:val="cente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・自動販売機などの屋外設置物は、視界や連続性を遮らない配置とし、周辺の景観に調和するよう配慮していますか</w:t>
            </w:r>
            <w:r>
              <w:rPr>
                <w:rFonts w:ascii="ＭＳ 明朝" w:cs="ＭＳ 明朝" w:hint="eastAsia"/>
              </w:rPr>
              <w:t>。</w:t>
            </w:r>
          </w:p>
        </w:tc>
        <w:tc>
          <w:tcPr>
            <w:tcW w:w="5954" w:type="dxa"/>
            <w:shd w:val="clear" w:color="auto" w:fill="auto"/>
          </w:tcPr>
          <w:p w:rsidR="00E46F72" w:rsidRPr="00F81EBD" w:rsidRDefault="00E46F72" w:rsidP="003E7A84">
            <w:pPr>
              <w:ind w:left="210" w:hanging="210"/>
            </w:pPr>
          </w:p>
        </w:tc>
      </w:tr>
      <w:tr w:rsidR="00E46F72" w:rsidRPr="003E7A84" w:rsidTr="00AA2C89">
        <w:trPr>
          <w:trHeight w:val="1131"/>
        </w:trPr>
        <w:tc>
          <w:tcPr>
            <w:tcW w:w="548" w:type="dxa"/>
            <w:vMerge/>
          </w:tcPr>
          <w:p w:rsidR="00E46F72" w:rsidRPr="00AF7B98" w:rsidRDefault="00E46F72" w:rsidP="003E7A84"/>
        </w:tc>
        <w:tc>
          <w:tcPr>
            <w:tcW w:w="581" w:type="dxa"/>
            <w:vMerge/>
            <w:vAlign w:val="center"/>
          </w:tcPr>
          <w:p w:rsidR="00E46F72" w:rsidRPr="00AF7B98" w:rsidRDefault="00E46F72" w:rsidP="003E7A84">
            <w:pPr>
              <w:jc w:val="cente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szCs w:val="24"/>
              </w:rPr>
            </w:pPr>
            <w:r w:rsidRPr="003E7A84">
              <w:rPr>
                <w:rFonts w:hint="eastAsia"/>
                <w:szCs w:val="24"/>
              </w:rPr>
              <w:t>・持続性の高い素材を使用し、良好な質感を長期にわたり保つことができるように配慮していますか</w:t>
            </w:r>
            <w:r>
              <w:rPr>
                <w:rFonts w:hint="eastAsia"/>
                <w:szCs w:val="24"/>
              </w:rPr>
              <w:t>。</w:t>
            </w:r>
          </w:p>
        </w:tc>
        <w:tc>
          <w:tcPr>
            <w:tcW w:w="5954" w:type="dxa"/>
            <w:shd w:val="clear" w:color="auto" w:fill="auto"/>
          </w:tcPr>
          <w:p w:rsidR="00E46F72" w:rsidRPr="00F81EBD" w:rsidRDefault="00E46F72" w:rsidP="003E7A84">
            <w:pPr>
              <w:ind w:left="210" w:hanging="210"/>
            </w:pPr>
          </w:p>
        </w:tc>
      </w:tr>
      <w:tr w:rsidR="00E46F72" w:rsidRPr="003E7A84" w:rsidTr="001D6B17">
        <w:trPr>
          <w:trHeight w:val="1032"/>
        </w:trPr>
        <w:tc>
          <w:tcPr>
            <w:tcW w:w="548" w:type="dxa"/>
            <w:vMerge/>
          </w:tcPr>
          <w:p w:rsidR="00E46F72" w:rsidRPr="00AF7B98" w:rsidRDefault="00E46F72" w:rsidP="003E7A84"/>
        </w:tc>
        <w:tc>
          <w:tcPr>
            <w:tcW w:w="581" w:type="dxa"/>
            <w:vMerge/>
            <w:vAlign w:val="center"/>
          </w:tcPr>
          <w:p w:rsidR="00E46F72" w:rsidRPr="00AF7B98" w:rsidRDefault="00E46F72" w:rsidP="003E7A84">
            <w:pPr>
              <w:jc w:val="center"/>
            </w:pPr>
          </w:p>
        </w:tc>
        <w:tc>
          <w:tcPr>
            <w:tcW w:w="1955" w:type="dxa"/>
            <w:vAlign w:val="center"/>
          </w:tcPr>
          <w:p w:rsidR="00E46F72" w:rsidRPr="00FF7E08" w:rsidRDefault="00E46F72" w:rsidP="003E7A84">
            <w:pPr>
              <w:spacing w:line="280" w:lineRule="exact"/>
              <w:rPr>
                <w:rFonts w:ascii="Times New Roman" w:hAnsi="Times New Roman"/>
              </w:rPr>
            </w:pPr>
            <w:r w:rsidRPr="00FF7E08">
              <w:rPr>
                <w:rFonts w:ascii="ＭＳ 明朝" w:hint="eastAsia"/>
              </w:rPr>
              <w:t>出入口</w:t>
            </w:r>
          </w:p>
        </w:tc>
        <w:tc>
          <w:tcPr>
            <w:tcW w:w="5558" w:type="dxa"/>
          </w:tcPr>
          <w:p w:rsidR="00E46F72" w:rsidRDefault="00E46F72" w:rsidP="003E7A84">
            <w:pPr>
              <w:ind w:left="228" w:hangingChars="100" w:hanging="228"/>
              <w:rPr>
                <w:rFonts w:ascii="ＭＳ 明朝" w:cs="ＭＳ 明朝"/>
              </w:rPr>
            </w:pPr>
            <w:r w:rsidRPr="003E7A84">
              <w:rPr>
                <w:rFonts w:ascii="ＭＳ 明朝" w:cs="ＭＳ 明朝" w:hint="eastAsia"/>
              </w:rPr>
              <w:t>・自動車の出入口は、視認性のあるゆとり空間を確保し、歩行者の安全性に配慮した適切なデザインとしていますか</w:t>
            </w:r>
            <w:r>
              <w:rPr>
                <w:rFonts w:ascii="ＭＳ 明朝" w:cs="ＭＳ 明朝" w:hint="eastAsia"/>
              </w:rPr>
              <w:t>。</w:t>
            </w:r>
          </w:p>
          <w:p w:rsidR="00E46F72" w:rsidRPr="003E7A84" w:rsidRDefault="00E46F72" w:rsidP="003E7A84">
            <w:pPr>
              <w:ind w:left="248" w:hangingChars="100" w:hanging="248"/>
              <w:rPr>
                <w:rFonts w:ascii="Times New Roman" w:hAnsi="Times New Roman" w:cs="ＭＳ 明朝"/>
                <w:sz w:val="22"/>
              </w:rPr>
            </w:pPr>
          </w:p>
        </w:tc>
        <w:tc>
          <w:tcPr>
            <w:tcW w:w="5954" w:type="dxa"/>
            <w:shd w:val="clear" w:color="auto" w:fill="auto"/>
          </w:tcPr>
          <w:p w:rsidR="00E46F72" w:rsidRPr="00F81EBD" w:rsidRDefault="00E46F72" w:rsidP="003E7A84"/>
        </w:tc>
      </w:tr>
      <w:tr w:rsidR="00E46F72" w:rsidRPr="003E7A84" w:rsidTr="00A51D33">
        <w:trPr>
          <w:trHeight w:val="1127"/>
        </w:trPr>
        <w:tc>
          <w:tcPr>
            <w:tcW w:w="548" w:type="dxa"/>
            <w:vMerge/>
          </w:tcPr>
          <w:p w:rsidR="00E46F72" w:rsidRPr="00AF7B98" w:rsidRDefault="00E46F72" w:rsidP="003E7A84"/>
        </w:tc>
        <w:tc>
          <w:tcPr>
            <w:tcW w:w="581" w:type="dxa"/>
            <w:vMerge w:val="restart"/>
            <w:textDirection w:val="tbRlV"/>
            <w:vAlign w:val="center"/>
          </w:tcPr>
          <w:p w:rsidR="00E46F72" w:rsidRPr="00AF7B98" w:rsidRDefault="00E46F72" w:rsidP="003E7A84">
            <w:pPr>
              <w:spacing w:line="280" w:lineRule="exact"/>
              <w:ind w:left="113" w:right="113"/>
              <w:jc w:val="center"/>
              <w:rPr>
                <w:rFonts w:ascii="Times New Roman" w:hAnsi="Times New Roman"/>
              </w:rPr>
            </w:pPr>
            <w:r w:rsidRPr="00AF7B98">
              <w:rPr>
                <w:rFonts w:ascii="Times New Roman" w:hAnsi="Times New Roman" w:hint="eastAsia"/>
              </w:rPr>
              <w:t>建築物・工作物のデザイン</w:t>
            </w:r>
          </w:p>
        </w:tc>
        <w:tc>
          <w:tcPr>
            <w:tcW w:w="1955" w:type="dxa"/>
            <w:vMerge w:val="restart"/>
            <w:vAlign w:val="center"/>
          </w:tcPr>
          <w:p w:rsidR="00E46F72" w:rsidRPr="00FF7E08" w:rsidRDefault="00E46F72" w:rsidP="003E7A84">
            <w:pPr>
              <w:spacing w:line="280" w:lineRule="exact"/>
              <w:rPr>
                <w:rFonts w:ascii="Times New Roman" w:hAnsi="Times New Roman"/>
              </w:rPr>
            </w:pPr>
            <w:r w:rsidRPr="00FF7E08">
              <w:rPr>
                <w:rFonts w:ascii="Times New Roman" w:hAnsi="Times New Roman" w:hint="eastAsia"/>
              </w:rPr>
              <w:t>かたち</w:t>
            </w:r>
          </w:p>
        </w:tc>
        <w:tc>
          <w:tcPr>
            <w:tcW w:w="5558" w:type="dxa"/>
          </w:tcPr>
          <w:p w:rsidR="00E46F72" w:rsidRPr="003E7A84" w:rsidRDefault="00E46F72" w:rsidP="003E7A84">
            <w:pPr>
              <w:ind w:left="228" w:hangingChars="100" w:hanging="228"/>
              <w:rPr>
                <w:rFonts w:ascii="Times New Roman" w:hAnsi="Times New Roman" w:cs="ＭＳ 明朝"/>
                <w:sz w:val="22"/>
              </w:rPr>
            </w:pPr>
            <w:r w:rsidRPr="003E7A84">
              <w:rPr>
                <w:rFonts w:ascii="ＭＳ 明朝" w:cs="ＭＳ 明朝" w:hint="eastAsia"/>
              </w:rPr>
              <w:t>・建築物や工作物のかたちは統一感と変化のあるものとし、屋根やペントハウス部庇などは良好な景観形成を図るよう配慮していますか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D64B4C">
        <w:trPr>
          <w:trHeight w:val="1115"/>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ind w:left="113" w:right="113"/>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Default="00E46F72" w:rsidP="003E7A84">
            <w:pPr>
              <w:ind w:left="228" w:hangingChars="100" w:hanging="228"/>
              <w:rPr>
                <w:rFonts w:ascii="ＭＳ 明朝" w:cs="ＭＳ 明朝"/>
              </w:rPr>
            </w:pPr>
            <w:r w:rsidRPr="003E7A84">
              <w:rPr>
                <w:rFonts w:ascii="ＭＳ 明朝" w:cs="ＭＳ 明朝" w:hint="eastAsia"/>
              </w:rPr>
              <w:t>・建物低層部分（概ね１階から３階部分）の形態は、変化をつけることによって、画一的景観にならないよう配慮していますか</w:t>
            </w:r>
            <w:r>
              <w:rPr>
                <w:rFonts w:ascii="ＭＳ 明朝" w:cs="ＭＳ 明朝" w:hint="eastAsia"/>
              </w:rPr>
              <w:t>。</w:t>
            </w:r>
          </w:p>
          <w:p w:rsidR="00E46F72" w:rsidRPr="003E7A84" w:rsidRDefault="00E46F72" w:rsidP="003E7A84">
            <w:pPr>
              <w:ind w:left="228" w:hangingChars="100" w:hanging="228"/>
              <w:rPr>
                <w:rFonts w:ascii="ＭＳ 明朝" w:cs="ＭＳ 明朝"/>
              </w:rPr>
            </w:pPr>
          </w:p>
        </w:tc>
        <w:tc>
          <w:tcPr>
            <w:tcW w:w="5954" w:type="dxa"/>
            <w:shd w:val="clear" w:color="auto" w:fill="auto"/>
          </w:tcPr>
          <w:p w:rsidR="00E46F72" w:rsidRPr="00F81EBD" w:rsidRDefault="00E46F72" w:rsidP="003E7A84"/>
        </w:tc>
      </w:tr>
      <w:tr w:rsidR="00E46F72" w:rsidRPr="003E7A84" w:rsidTr="00DD29DD">
        <w:trPr>
          <w:trHeight w:val="1131"/>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ind w:left="113" w:right="113"/>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・１・２階の形態については、前面の道路が快適性や賑わいを感じることができる通りとなるよう、開口部を工夫していますか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CC6F57">
        <w:trPr>
          <w:trHeight w:val="978"/>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ind w:left="113" w:right="113"/>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szCs w:val="24"/>
              </w:rPr>
            </w:pPr>
            <w:r w:rsidRPr="003E7A84">
              <w:rPr>
                <w:rFonts w:hint="eastAsia"/>
                <w:szCs w:val="24"/>
              </w:rPr>
              <w:t>・Ａエリアの公開デッキに面する部分は、賑わいを創出する機能を有するものとして配慮していますか</w:t>
            </w:r>
            <w:r>
              <w:rPr>
                <w:rFonts w:hint="eastAsia"/>
                <w:szCs w:val="24"/>
              </w:rPr>
              <w:t>。</w:t>
            </w:r>
          </w:p>
        </w:tc>
        <w:tc>
          <w:tcPr>
            <w:tcW w:w="5954" w:type="dxa"/>
            <w:shd w:val="clear" w:color="auto" w:fill="auto"/>
          </w:tcPr>
          <w:p w:rsidR="00E46F72" w:rsidRPr="00F81EBD" w:rsidRDefault="00E46F72" w:rsidP="003E7A84"/>
        </w:tc>
      </w:tr>
      <w:tr w:rsidR="00E46F72" w:rsidRPr="003E7A84" w:rsidTr="006015E9">
        <w:trPr>
          <w:trHeight w:val="1118"/>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jc w:val="center"/>
              <w:rPr>
                <w:rFonts w:ascii="Times New Roman" w:hAnsi="Times New Roman"/>
                <w:sz w:val="22"/>
              </w:rPr>
            </w:pPr>
          </w:p>
        </w:tc>
        <w:tc>
          <w:tcPr>
            <w:tcW w:w="1955" w:type="dxa"/>
            <w:vMerge w:val="restart"/>
            <w:vAlign w:val="center"/>
          </w:tcPr>
          <w:p w:rsidR="00E46F72" w:rsidRPr="00FF7E08" w:rsidRDefault="00E46F72" w:rsidP="003E7A84">
            <w:pPr>
              <w:spacing w:line="280" w:lineRule="exact"/>
              <w:rPr>
                <w:rFonts w:ascii="Times New Roman" w:hAnsi="Times New Roman"/>
              </w:rPr>
            </w:pPr>
            <w:r w:rsidRPr="00FF7E08">
              <w:rPr>
                <w:rFonts w:ascii="Times New Roman" w:hAnsi="Times New Roman" w:hint="eastAsia"/>
              </w:rPr>
              <w:t>外壁</w:t>
            </w: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・外壁の材質は、将来にわたって良好な景観を維持するため、汚れが目立たず、色あせの少ない材料を選択していますか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9F1015">
        <w:trPr>
          <w:trHeight w:val="1355"/>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・低層部（概ね１階から３階部分）の道路や通路に面する部分は、歩行者の安全・安心かつ快適な回遊によるにぎわいある景観創出に配慮したデザインとしていますか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3C2CBC">
        <w:trPr>
          <w:trHeight w:val="1052"/>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・中高層部（概ね４階以上の部分）は、まちなみに配慮し、景観に調和するデザインとしていますか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B74D4B">
        <w:trPr>
          <w:trHeight w:val="1121"/>
        </w:trPr>
        <w:tc>
          <w:tcPr>
            <w:tcW w:w="548" w:type="dxa"/>
            <w:vMerge/>
          </w:tcPr>
          <w:p w:rsidR="00E46F72" w:rsidRPr="003E7A84" w:rsidRDefault="00E46F72" w:rsidP="003E7A84">
            <w:pPr>
              <w:rPr>
                <w:sz w:val="22"/>
              </w:rPr>
            </w:pPr>
          </w:p>
        </w:tc>
        <w:tc>
          <w:tcPr>
            <w:tcW w:w="581" w:type="dxa"/>
            <w:vMerge/>
            <w:textDirection w:val="tbRlV"/>
            <w:vAlign w:val="center"/>
          </w:tcPr>
          <w:p w:rsidR="00E46F72" w:rsidRPr="003E7A84" w:rsidRDefault="00E46F72" w:rsidP="003E7A84">
            <w:pPr>
              <w:spacing w:line="280" w:lineRule="exact"/>
              <w:jc w:val="center"/>
              <w:rPr>
                <w:rFonts w:ascii="Times New Roman" w:hAnsi="Times New Roman"/>
                <w:sz w:val="22"/>
              </w:rPr>
            </w:pPr>
          </w:p>
        </w:tc>
        <w:tc>
          <w:tcPr>
            <w:tcW w:w="1955" w:type="dxa"/>
            <w:vMerge/>
            <w:vAlign w:val="center"/>
          </w:tcPr>
          <w:p w:rsidR="00E46F72" w:rsidRPr="00FF7E08" w:rsidRDefault="00E46F72" w:rsidP="003E7A84">
            <w:pPr>
              <w:spacing w:line="280" w:lineRule="exact"/>
              <w:rPr>
                <w:rFonts w:ascii="Times New Roman" w:hAnsi="Times New Roman"/>
              </w:rPr>
            </w:pPr>
          </w:p>
        </w:tc>
        <w:tc>
          <w:tcPr>
            <w:tcW w:w="5558" w:type="dxa"/>
          </w:tcPr>
          <w:p w:rsidR="00E46F72" w:rsidRDefault="00E46F72" w:rsidP="003E7A84">
            <w:pPr>
              <w:ind w:left="228" w:hangingChars="100" w:hanging="228"/>
              <w:rPr>
                <w:szCs w:val="24"/>
              </w:rPr>
            </w:pPr>
            <w:r w:rsidRPr="003E7A84">
              <w:rPr>
                <w:rFonts w:hint="eastAsia"/>
                <w:szCs w:val="24"/>
              </w:rPr>
              <w:t>・壁面の仕上げ・デザイン・形態による分節又は植栽などにより変化をつけ、単調な表情が連続しないよう工夫していますか</w:t>
            </w:r>
            <w:r>
              <w:rPr>
                <w:rFonts w:hint="eastAsia"/>
                <w:szCs w:val="24"/>
              </w:rPr>
              <w:t>。</w:t>
            </w:r>
          </w:p>
          <w:p w:rsidR="00E46F72" w:rsidRPr="003E7A84" w:rsidRDefault="00E46F72" w:rsidP="003E7A84">
            <w:pPr>
              <w:ind w:left="228" w:hangingChars="100" w:hanging="228"/>
              <w:rPr>
                <w:szCs w:val="24"/>
              </w:rPr>
            </w:pPr>
          </w:p>
        </w:tc>
        <w:tc>
          <w:tcPr>
            <w:tcW w:w="5954" w:type="dxa"/>
            <w:shd w:val="clear" w:color="auto" w:fill="auto"/>
          </w:tcPr>
          <w:p w:rsidR="00E46F72" w:rsidRPr="00F81EBD" w:rsidRDefault="00E46F72" w:rsidP="003E7A84"/>
        </w:tc>
      </w:tr>
      <w:tr w:rsidR="00E46F72" w:rsidRPr="003E7A84" w:rsidTr="00850F68">
        <w:trPr>
          <w:trHeight w:val="1109"/>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restart"/>
            <w:vAlign w:val="center"/>
          </w:tcPr>
          <w:p w:rsidR="00E46F72" w:rsidRPr="00FF7E08" w:rsidRDefault="00E46F72" w:rsidP="003E7A84">
            <w:pPr>
              <w:spacing w:line="280" w:lineRule="exact"/>
              <w:rPr>
                <w:rFonts w:ascii="Times New Roman" w:hAnsi="Times New Roman"/>
              </w:rPr>
            </w:pPr>
            <w:r w:rsidRPr="00FF7E08">
              <w:rPr>
                <w:rFonts w:ascii="ＭＳ 明朝" w:hint="eastAsia"/>
              </w:rPr>
              <w:t>設備・屋外階段・バルコニーなど</w:t>
            </w:r>
          </w:p>
        </w:tc>
        <w:tc>
          <w:tcPr>
            <w:tcW w:w="5558" w:type="dxa"/>
          </w:tcPr>
          <w:p w:rsidR="00E46F72" w:rsidRDefault="00E46F72" w:rsidP="003E7A84">
            <w:pPr>
              <w:ind w:left="228" w:hangingChars="100" w:hanging="228"/>
              <w:rPr>
                <w:rFonts w:ascii="ＭＳ 明朝" w:cs="ＭＳ 明朝"/>
              </w:rPr>
            </w:pPr>
            <w:r w:rsidRPr="003E7A84">
              <w:rPr>
                <w:rFonts w:ascii="ＭＳ 明朝" w:cs="ＭＳ 明朝" w:hint="eastAsia"/>
              </w:rPr>
              <w:t>・屋外階段、バルコニーなどは、建築物や工作物との調和を図り、緑化や色調を合わせるなど、一体的にデザインとしていますか</w:t>
            </w:r>
            <w:r>
              <w:rPr>
                <w:rFonts w:ascii="ＭＳ 明朝" w:cs="ＭＳ 明朝" w:hint="eastAsia"/>
              </w:rPr>
              <w:t>。</w:t>
            </w:r>
          </w:p>
          <w:p w:rsidR="00E46F72" w:rsidRPr="003E7A84" w:rsidRDefault="00E46F72" w:rsidP="003E7A84">
            <w:pPr>
              <w:ind w:left="228" w:hangingChars="100" w:hanging="228"/>
              <w:rPr>
                <w:rFonts w:ascii="ＭＳ 明朝" w:cs="ＭＳ 明朝"/>
              </w:rPr>
            </w:pPr>
          </w:p>
        </w:tc>
        <w:tc>
          <w:tcPr>
            <w:tcW w:w="5954" w:type="dxa"/>
            <w:shd w:val="clear" w:color="auto" w:fill="auto"/>
          </w:tcPr>
          <w:p w:rsidR="00E46F72" w:rsidRPr="00F81EBD" w:rsidRDefault="00E46F72" w:rsidP="003E7A84"/>
        </w:tc>
      </w:tr>
      <w:tr w:rsidR="00E46F72" w:rsidRPr="003E7A84" w:rsidTr="00E12DF9">
        <w:trPr>
          <w:trHeight w:val="1419"/>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ign w:val="center"/>
          </w:tcPr>
          <w:p w:rsidR="00E46F72" w:rsidRPr="00FF7E08" w:rsidRDefault="00E46F72" w:rsidP="003E7A84">
            <w:pPr>
              <w:spacing w:line="280" w:lineRule="exact"/>
              <w:rPr>
                <w:rFonts w:ascii="ＭＳ 明朝"/>
              </w:rPr>
            </w:pPr>
          </w:p>
        </w:tc>
        <w:tc>
          <w:tcPr>
            <w:tcW w:w="5558" w:type="dxa"/>
          </w:tcPr>
          <w:p w:rsidR="00E46F72" w:rsidRPr="003E7A84" w:rsidRDefault="00E46F72" w:rsidP="003E7A84">
            <w:pPr>
              <w:numPr>
                <w:ilvl w:val="0"/>
                <w:numId w:val="1"/>
              </w:numPr>
              <w:rPr>
                <w:rFonts w:ascii="ＭＳ 明朝" w:cs="ＭＳ 明朝"/>
              </w:rPr>
            </w:pPr>
            <w:r w:rsidRPr="003E7A84">
              <w:rPr>
                <w:rFonts w:ascii="ＭＳ 明朝" w:cs="ＭＳ 明朝" w:hint="eastAsia"/>
              </w:rPr>
              <w:t>バルコニー内の物干し用の金物や洗濯物、エアコンの室外機などは外部から見えにくくなるように、手すりのデザインや置き方を工夫していますか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9A288B">
        <w:trPr>
          <w:trHeight w:val="961"/>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ign w:val="center"/>
          </w:tcPr>
          <w:p w:rsidR="00E46F72" w:rsidRPr="00FF7E08" w:rsidRDefault="00E46F72" w:rsidP="003E7A84">
            <w:pPr>
              <w:spacing w:line="280" w:lineRule="exact"/>
              <w:rPr>
                <w:rFonts w:ascii="ＭＳ 明朝"/>
              </w:rPr>
            </w:pPr>
          </w:p>
        </w:tc>
        <w:tc>
          <w:tcPr>
            <w:tcW w:w="5558" w:type="dxa"/>
          </w:tcPr>
          <w:p w:rsidR="00E46F72" w:rsidRPr="003E7A84" w:rsidRDefault="00E46F72" w:rsidP="003E7A84">
            <w:pPr>
              <w:ind w:left="228" w:hangingChars="100" w:hanging="228"/>
              <w:rPr>
                <w:szCs w:val="24"/>
              </w:rPr>
            </w:pPr>
            <w:r w:rsidRPr="003E7A84">
              <w:rPr>
                <w:rFonts w:hint="eastAsia"/>
                <w:szCs w:val="24"/>
              </w:rPr>
              <w:t>・</w:t>
            </w:r>
            <w:r w:rsidRPr="003E7A84">
              <w:rPr>
                <w:rFonts w:hint="eastAsia"/>
                <w:szCs w:val="24"/>
              </w:rPr>
              <w:t xml:space="preserve"> </w:t>
            </w:r>
            <w:r w:rsidRPr="003E7A84">
              <w:rPr>
                <w:rFonts w:hint="eastAsia"/>
                <w:szCs w:val="24"/>
              </w:rPr>
              <w:t>建築設備類（高架水槽、空調機器など</w:t>
            </w:r>
            <w:r w:rsidRPr="003E7A84">
              <w:rPr>
                <w:rFonts w:hint="eastAsia"/>
                <w:szCs w:val="24"/>
              </w:rPr>
              <w:t>)</w:t>
            </w:r>
            <w:r w:rsidRPr="003E7A84">
              <w:rPr>
                <w:rFonts w:hint="eastAsia"/>
                <w:szCs w:val="24"/>
              </w:rPr>
              <w:t>は位置や囲いに配慮し、目立たないように工夫していますか</w:t>
            </w:r>
            <w:r>
              <w:rPr>
                <w:rFonts w:hint="eastAsia"/>
                <w:szCs w:val="24"/>
              </w:rPr>
              <w:t>。</w:t>
            </w:r>
          </w:p>
        </w:tc>
        <w:tc>
          <w:tcPr>
            <w:tcW w:w="5954" w:type="dxa"/>
            <w:shd w:val="clear" w:color="auto" w:fill="auto"/>
          </w:tcPr>
          <w:p w:rsidR="00E46F72" w:rsidRPr="00F81EBD" w:rsidRDefault="00E46F72" w:rsidP="003E7A84"/>
        </w:tc>
      </w:tr>
      <w:tr w:rsidR="00E46F72" w:rsidRPr="003E7A84" w:rsidTr="002348A2">
        <w:trPr>
          <w:trHeight w:val="920"/>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restart"/>
            <w:vAlign w:val="center"/>
          </w:tcPr>
          <w:p w:rsidR="00E46F72" w:rsidRPr="00FF7E08" w:rsidRDefault="00E46F72" w:rsidP="003E7A84">
            <w:pPr>
              <w:spacing w:line="280" w:lineRule="exact"/>
              <w:rPr>
                <w:rFonts w:ascii="Times New Roman" w:hAnsi="Times New Roman"/>
              </w:rPr>
            </w:pPr>
            <w:r w:rsidRPr="00FF7E08">
              <w:rPr>
                <w:rFonts w:ascii="Times New Roman" w:hAnsi="Times New Roman" w:hint="eastAsia"/>
              </w:rPr>
              <w:t>色彩</w:t>
            </w: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・外壁及び屋根等の基調となる色彩は、派手なものとしていませんか</w:t>
            </w:r>
            <w:r>
              <w:rPr>
                <w:rFonts w:ascii="ＭＳ 明朝" w:cs="ＭＳ 明朝" w:hint="eastAsia"/>
              </w:rPr>
              <w:t>。</w:t>
            </w:r>
          </w:p>
          <w:p w:rsidR="00E46F72" w:rsidRPr="003E7A84" w:rsidRDefault="00E46F72" w:rsidP="003E7A84">
            <w:pPr>
              <w:ind w:left="228" w:hangingChars="100" w:hanging="228"/>
              <w:rPr>
                <w:rFonts w:ascii="ＭＳ 明朝" w:cs="ＭＳ 明朝"/>
              </w:rPr>
            </w:pPr>
          </w:p>
        </w:tc>
        <w:tc>
          <w:tcPr>
            <w:tcW w:w="5954" w:type="dxa"/>
            <w:shd w:val="clear" w:color="auto" w:fill="auto"/>
          </w:tcPr>
          <w:p w:rsidR="00E46F72" w:rsidRPr="00F81EBD" w:rsidRDefault="00E46F72" w:rsidP="003E7A84"/>
        </w:tc>
      </w:tr>
      <w:tr w:rsidR="00E46F72" w:rsidRPr="003E7A84" w:rsidTr="003750E7">
        <w:trPr>
          <w:trHeight w:val="1040"/>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ign w:val="center"/>
          </w:tcPr>
          <w:p w:rsidR="00E46F72" w:rsidRPr="003E7A84" w:rsidRDefault="00E46F72" w:rsidP="003E7A84">
            <w:pPr>
              <w:spacing w:line="280" w:lineRule="exact"/>
              <w:rPr>
                <w:rFonts w:ascii="Times New Roman" w:hAnsi="Times New Roman"/>
                <w:sz w:val="22"/>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・景観計画の別表１の色彩基準を遵守するとともに、同別表２の色彩基準に適合するよう努めていますか</w:t>
            </w:r>
            <w:r>
              <w:rPr>
                <w:rFonts w:ascii="ＭＳ 明朝" w:cs="ＭＳ 明朝" w:hint="eastAsia"/>
              </w:rPr>
              <w:t>。</w:t>
            </w:r>
            <w:bookmarkStart w:id="0" w:name="_GoBack"/>
            <w:bookmarkEnd w:id="0"/>
          </w:p>
        </w:tc>
        <w:tc>
          <w:tcPr>
            <w:tcW w:w="5954" w:type="dxa"/>
            <w:shd w:val="clear" w:color="auto" w:fill="auto"/>
          </w:tcPr>
          <w:p w:rsidR="00E46F72" w:rsidRPr="00F81EBD" w:rsidRDefault="00E46F72" w:rsidP="003E7A84"/>
        </w:tc>
      </w:tr>
      <w:tr w:rsidR="00E46F72" w:rsidRPr="003E7A84" w:rsidTr="00090305">
        <w:trPr>
          <w:trHeight w:val="1027"/>
        </w:trPr>
        <w:tc>
          <w:tcPr>
            <w:tcW w:w="548" w:type="dxa"/>
            <w:vMerge w:val="restart"/>
            <w:textDirection w:val="tbRlV"/>
          </w:tcPr>
          <w:p w:rsidR="00E46F72" w:rsidRPr="00AF7B98" w:rsidRDefault="00E46F72" w:rsidP="00D63E65">
            <w:pPr>
              <w:ind w:left="113" w:right="113"/>
              <w:jc w:val="center"/>
            </w:pPr>
            <w:r w:rsidRPr="00AF7B98">
              <w:rPr>
                <w:rFonts w:ascii="Times New Roman" w:hAnsi="Times New Roman" w:hint="eastAsia"/>
              </w:rPr>
              <w:lastRenderedPageBreak/>
              <w:t>建築物・工作物</w:t>
            </w:r>
          </w:p>
        </w:tc>
        <w:tc>
          <w:tcPr>
            <w:tcW w:w="581" w:type="dxa"/>
            <w:vMerge w:val="restart"/>
            <w:textDirection w:val="tbRlV"/>
          </w:tcPr>
          <w:p w:rsidR="00E46F72" w:rsidRPr="00AF7B98" w:rsidRDefault="00E46F72" w:rsidP="00D63E65">
            <w:pPr>
              <w:ind w:left="113" w:right="113"/>
              <w:jc w:val="center"/>
            </w:pPr>
            <w:r w:rsidRPr="00AF7B98">
              <w:rPr>
                <w:rFonts w:ascii="Times New Roman" w:hAnsi="Times New Roman" w:hint="eastAsia"/>
              </w:rPr>
              <w:t>建築物・工作物のデザイン</w:t>
            </w:r>
          </w:p>
        </w:tc>
        <w:tc>
          <w:tcPr>
            <w:tcW w:w="1955" w:type="dxa"/>
            <w:vMerge w:val="restart"/>
            <w:vAlign w:val="center"/>
          </w:tcPr>
          <w:p w:rsidR="00E46F72" w:rsidRPr="00AF7B98" w:rsidRDefault="00E46F72" w:rsidP="003E7A84">
            <w:pPr>
              <w:tabs>
                <w:tab w:val="center" w:pos="4252"/>
                <w:tab w:val="right" w:pos="8504"/>
              </w:tabs>
              <w:snapToGrid w:val="0"/>
              <w:spacing w:line="280" w:lineRule="exact"/>
              <w:rPr>
                <w:rFonts w:ascii="ＭＳ 明朝"/>
              </w:rPr>
            </w:pPr>
            <w:r w:rsidRPr="00AF7B98">
              <w:rPr>
                <w:rFonts w:ascii="ＭＳ 明朝" w:hint="eastAsia"/>
              </w:rPr>
              <w:t>デッキ</w:t>
            </w:r>
          </w:p>
        </w:tc>
        <w:tc>
          <w:tcPr>
            <w:tcW w:w="5558" w:type="dxa"/>
          </w:tcPr>
          <w:p w:rsidR="00E46F72" w:rsidRPr="003E7A84" w:rsidRDefault="00E46F72" w:rsidP="003E7A84">
            <w:pPr>
              <w:ind w:leftChars="16" w:left="248" w:hanging="210"/>
              <w:rPr>
                <w:rFonts w:ascii="ＭＳ 明朝" w:cs="ＭＳ 明朝"/>
              </w:rPr>
            </w:pPr>
            <w:r w:rsidRPr="003E7A84">
              <w:rPr>
                <w:rFonts w:ascii="ＭＳ 明朝" w:cs="ＭＳ 明朝" w:hint="eastAsia"/>
              </w:rPr>
              <w:t>・公園と一体となった歩行空間を確保するため、</w:t>
            </w:r>
          </w:p>
          <w:p w:rsidR="00E46F72" w:rsidRPr="003E7A84" w:rsidRDefault="00E46F72" w:rsidP="003E7A84">
            <w:pPr>
              <w:ind w:leftChars="100" w:left="238"/>
              <w:rPr>
                <w:rFonts w:ascii="ＭＳ 明朝" w:cs="ＭＳ 明朝"/>
              </w:rPr>
            </w:pPr>
            <w:r w:rsidRPr="003E7A84">
              <w:rPr>
                <w:rFonts w:ascii="ＭＳ 明朝" w:cs="ＭＳ 明朝" w:hint="eastAsia"/>
              </w:rPr>
              <w:t>歩道と公園を一体的にデザインし、連続性と広がりのある景観を形成するよう配慮していますか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785A6F">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tabs>
                <w:tab w:val="center" w:pos="4252"/>
                <w:tab w:val="right" w:pos="8504"/>
              </w:tabs>
              <w:snapToGrid w:val="0"/>
              <w:spacing w:line="280" w:lineRule="exact"/>
              <w:rPr>
                <w:rFonts w:ascii="ＭＳ 明朝"/>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・周辺と調和したバリアフリーの空間づくりのため、手すり、視覚障害者誘導用ブロックなどのバリアフリー関連の仕様の整合を図り、一体感のある景観を形成するよう配慮していますか</w:t>
            </w:r>
            <w:r>
              <w:rPr>
                <w:rFonts w:ascii="ＭＳ 明朝" w:cs="ＭＳ 明朝" w:hint="eastAsia"/>
              </w:rPr>
              <w:t>。</w:t>
            </w:r>
          </w:p>
        </w:tc>
        <w:tc>
          <w:tcPr>
            <w:tcW w:w="5954" w:type="dxa"/>
            <w:shd w:val="clear" w:color="auto" w:fill="auto"/>
          </w:tcPr>
          <w:p w:rsidR="00E46F72" w:rsidRPr="00F81EBD" w:rsidRDefault="00E46F72" w:rsidP="003E7A84">
            <w:pPr>
              <w:ind w:left="244"/>
            </w:pPr>
          </w:p>
        </w:tc>
      </w:tr>
      <w:tr w:rsidR="00E46F72" w:rsidRPr="003E7A84" w:rsidTr="008B5B9F">
        <w:trPr>
          <w:trHeight w:val="1698"/>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安全、安心、快適な空間づくりのため、統一感の感じられる素材・形状となる屋根を設けるなど、利用者の利便性の向上を図りつつ、デッキ全体として連続性と変化を適切に織り交ぜたデザインと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EF1DAA">
        <w:trPr>
          <w:trHeight w:val="1677"/>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安全、安心、快適な空間づくりのため、統一感のある照明（色温度3,000ケルビン程度）を適切に設置し、夜間利用の安全面に配慮するとともに、賑わいとやすらぎのある夜間景観を創出するよう配慮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8B3E78">
        <w:trPr>
          <w:trHeight w:val="1677"/>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・回遊性の高い、地区の交流軸にふさわしい空間づくりのため、各デッキの仕上げ（床タイルなどの素材・色彩・形状）は共通要素を活かした統一感と変化のあるデザインとしていますか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8C6C07">
        <w:trPr>
          <w:trHeight w:val="1402"/>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・賑わいのある空間づくりのため、Ａエリア内のデッキ広場については、ステージやウッドデッキなどの施設の整備により、集い賑わいのある景観形成を図っていますか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7C5862">
        <w:trPr>
          <w:trHeight w:val="1126"/>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・賑わいのある空間づくりのため、Ａエリア内のデッキは、夜間照明や植栽などにより賑わいのある景観を形成するよう配慮していますか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823B0E">
        <w:trPr>
          <w:trHeight w:val="1411"/>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ign w:val="center"/>
          </w:tcPr>
          <w:p w:rsidR="00E46F72" w:rsidRPr="00AF7B98" w:rsidRDefault="00E46F72" w:rsidP="003E7A84">
            <w:pPr>
              <w:spacing w:line="280" w:lineRule="exact"/>
              <w:rPr>
                <w:rFonts w:ascii="Times New Roman" w:hAnsi="Times New Roman"/>
              </w:rPr>
            </w:pPr>
          </w:p>
        </w:tc>
        <w:tc>
          <w:tcPr>
            <w:tcW w:w="5558" w:type="dxa"/>
          </w:tcPr>
          <w:p w:rsidR="00E46F72" w:rsidRPr="003E7A84" w:rsidRDefault="00E46F72" w:rsidP="003E7A84">
            <w:pPr>
              <w:ind w:left="228" w:hangingChars="100" w:hanging="228"/>
              <w:rPr>
                <w:rFonts w:ascii="ＭＳ 明朝" w:cs="ＭＳ 明朝"/>
              </w:rPr>
            </w:pPr>
            <w:r w:rsidRPr="003E7A84">
              <w:rPr>
                <w:rFonts w:ascii="ＭＳ 明朝" w:cs="ＭＳ 明朝" w:hint="eastAsia"/>
              </w:rPr>
              <w:t>・憩い、くつろげる空間づくりのため、Ｂエリア内のデッキ広場については、緑の創出や休息スペースの整備などにより、憩いくつろげる空間を創出するよう配慮していますか</w:t>
            </w:r>
            <w:r>
              <w:rPr>
                <w:rFonts w:ascii="ＭＳ 明朝" w:cs="ＭＳ 明朝" w:hint="eastAsia"/>
              </w:rPr>
              <w:t>。</w:t>
            </w:r>
          </w:p>
        </w:tc>
        <w:tc>
          <w:tcPr>
            <w:tcW w:w="5954" w:type="dxa"/>
            <w:shd w:val="clear" w:color="auto" w:fill="auto"/>
          </w:tcPr>
          <w:p w:rsidR="00E46F72" w:rsidRPr="00F81EBD" w:rsidRDefault="00E46F72" w:rsidP="003E7A84">
            <w:pPr>
              <w:ind w:left="210" w:hanging="210"/>
            </w:pPr>
          </w:p>
        </w:tc>
      </w:tr>
      <w:tr w:rsidR="00E46F72" w:rsidRPr="003E7A84" w:rsidTr="00F20161">
        <w:trPr>
          <w:trHeight w:val="1417"/>
        </w:trPr>
        <w:tc>
          <w:tcPr>
            <w:tcW w:w="548" w:type="dxa"/>
            <w:vMerge/>
          </w:tcPr>
          <w:p w:rsidR="00E46F72" w:rsidRPr="003E7A84" w:rsidRDefault="00E46F72" w:rsidP="003E7A84">
            <w:pPr>
              <w:rPr>
                <w:sz w:val="22"/>
              </w:rPr>
            </w:pPr>
          </w:p>
        </w:tc>
        <w:tc>
          <w:tcPr>
            <w:tcW w:w="581" w:type="dxa"/>
            <w:vMerge/>
          </w:tcPr>
          <w:p w:rsidR="00E46F72" w:rsidRPr="00AF7B98" w:rsidRDefault="00E46F72" w:rsidP="003E7A84"/>
        </w:tc>
        <w:tc>
          <w:tcPr>
            <w:tcW w:w="1955" w:type="dxa"/>
            <w:vMerge w:val="restart"/>
            <w:vAlign w:val="center"/>
          </w:tcPr>
          <w:p w:rsidR="00E46F72" w:rsidRPr="00AF7B98" w:rsidRDefault="00E46F72" w:rsidP="003E7A84">
            <w:pPr>
              <w:tabs>
                <w:tab w:val="center" w:pos="4252"/>
                <w:tab w:val="right" w:pos="8504"/>
              </w:tabs>
              <w:snapToGrid w:val="0"/>
              <w:spacing w:line="280" w:lineRule="exact"/>
              <w:rPr>
                <w:rFonts w:ascii="ＭＳ 明朝"/>
              </w:rPr>
            </w:pPr>
            <w:r w:rsidRPr="00AF7B98">
              <w:rPr>
                <w:rFonts w:ascii="ＭＳ 明朝" w:hint="eastAsia"/>
              </w:rPr>
              <w:t>照明</w:t>
            </w:r>
          </w:p>
        </w:tc>
        <w:tc>
          <w:tcPr>
            <w:tcW w:w="5558" w:type="dxa"/>
          </w:tcPr>
          <w:p w:rsidR="00E46F72" w:rsidRPr="003E7A84" w:rsidRDefault="00E46F72" w:rsidP="003E7A84">
            <w:pPr>
              <w:ind w:left="200" w:hangingChars="88" w:hanging="200"/>
              <w:rPr>
                <w:rFonts w:ascii="ＭＳ 明朝" w:cs="ＭＳ 明朝"/>
              </w:rPr>
            </w:pPr>
            <w:r w:rsidRPr="003E7A84">
              <w:rPr>
                <w:rFonts w:ascii="ＭＳ 明朝" w:cs="ＭＳ 明朝" w:hint="eastAsia"/>
              </w:rPr>
              <w:t>・公共空間と民間の公益的空間を一体的にとらえ、暗がりの防止など安全面への配慮と統一感のある演出などにより、魅力的な夜間景観の創出を図っていますか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DD6914">
        <w:trPr>
          <w:trHeight w:val="966"/>
        </w:trPr>
        <w:tc>
          <w:tcPr>
            <w:tcW w:w="548" w:type="dxa"/>
            <w:vMerge/>
          </w:tcPr>
          <w:p w:rsidR="00E46F72" w:rsidRPr="003E7A84" w:rsidRDefault="00E46F72" w:rsidP="003E7A84">
            <w:pPr>
              <w:rPr>
                <w:sz w:val="22"/>
              </w:rPr>
            </w:pPr>
          </w:p>
        </w:tc>
        <w:tc>
          <w:tcPr>
            <w:tcW w:w="581" w:type="dxa"/>
            <w:vMerge/>
          </w:tcPr>
          <w:p w:rsidR="00E46F72" w:rsidRPr="003E7A84" w:rsidRDefault="00E46F72" w:rsidP="003E7A84">
            <w:pPr>
              <w:rPr>
                <w:sz w:val="22"/>
              </w:rPr>
            </w:pPr>
          </w:p>
        </w:tc>
        <w:tc>
          <w:tcPr>
            <w:tcW w:w="1955" w:type="dxa"/>
            <w:vMerge/>
            <w:vAlign w:val="center"/>
          </w:tcPr>
          <w:p w:rsidR="00E46F72" w:rsidRPr="003E7A84" w:rsidRDefault="00E46F72" w:rsidP="003E7A84">
            <w:pPr>
              <w:spacing w:line="280" w:lineRule="exact"/>
              <w:rPr>
                <w:rFonts w:ascii="Times New Roman" w:hAnsi="Times New Roman"/>
                <w:sz w:val="22"/>
              </w:rPr>
            </w:pPr>
          </w:p>
        </w:tc>
        <w:tc>
          <w:tcPr>
            <w:tcW w:w="5558" w:type="dxa"/>
          </w:tcPr>
          <w:p w:rsidR="00E46F72" w:rsidRPr="003E7A84" w:rsidRDefault="00E46F72" w:rsidP="003E7A84">
            <w:pPr>
              <w:ind w:left="228" w:hangingChars="100" w:hanging="228"/>
              <w:rPr>
                <w:szCs w:val="24"/>
              </w:rPr>
            </w:pPr>
            <w:r w:rsidRPr="003E7A84">
              <w:rPr>
                <w:rFonts w:hint="eastAsia"/>
                <w:szCs w:val="24"/>
              </w:rPr>
              <w:t>・外部照明は指向性のある器具とするなど、グレア（光害）防止に努めていますか</w:t>
            </w:r>
            <w:r>
              <w:rPr>
                <w:rFonts w:hint="eastAsia"/>
                <w:szCs w:val="24"/>
              </w:rPr>
              <w:t>。</w:t>
            </w:r>
          </w:p>
        </w:tc>
        <w:tc>
          <w:tcPr>
            <w:tcW w:w="5954" w:type="dxa"/>
            <w:shd w:val="clear" w:color="auto" w:fill="auto"/>
          </w:tcPr>
          <w:p w:rsidR="00E46F72" w:rsidRPr="00F81EBD" w:rsidRDefault="00E46F72" w:rsidP="003E7A84"/>
        </w:tc>
      </w:tr>
      <w:tr w:rsidR="00E46F72" w:rsidRPr="003E7A84" w:rsidTr="00E16504">
        <w:trPr>
          <w:trHeight w:val="1698"/>
        </w:trPr>
        <w:tc>
          <w:tcPr>
            <w:tcW w:w="1129" w:type="dxa"/>
            <w:gridSpan w:val="2"/>
            <w:vMerge w:val="restart"/>
            <w:vAlign w:val="center"/>
          </w:tcPr>
          <w:p w:rsidR="00E46F72" w:rsidRPr="003E7A84" w:rsidRDefault="00E46F72" w:rsidP="003E7A84">
            <w:pPr>
              <w:rPr>
                <w:rFonts w:ascii="Times New Roman" w:hAnsi="Times New Roman"/>
                <w:sz w:val="22"/>
              </w:rPr>
            </w:pPr>
            <w:r w:rsidRPr="003E7A84">
              <w:rPr>
                <w:rFonts w:hint="eastAsia"/>
                <w:szCs w:val="24"/>
              </w:rPr>
              <w:t>その他</w:t>
            </w:r>
          </w:p>
        </w:tc>
        <w:tc>
          <w:tcPr>
            <w:tcW w:w="1955" w:type="dxa"/>
            <w:vMerge w:val="restart"/>
            <w:vAlign w:val="center"/>
          </w:tcPr>
          <w:p w:rsidR="00E46F72" w:rsidRPr="003E7A84" w:rsidRDefault="00E46F72" w:rsidP="003E7A84">
            <w:pPr>
              <w:rPr>
                <w:szCs w:val="24"/>
              </w:rPr>
            </w:pPr>
            <w:r w:rsidRPr="003E7A84">
              <w:rPr>
                <w:rFonts w:hint="eastAsia"/>
                <w:szCs w:val="24"/>
              </w:rPr>
              <w:t>案内誘導</w:t>
            </w:r>
          </w:p>
          <w:p w:rsidR="00E46F72" w:rsidRPr="003E7A84" w:rsidRDefault="00E46F72" w:rsidP="003E7A84">
            <w:pPr>
              <w:rPr>
                <w:szCs w:val="24"/>
              </w:rPr>
            </w:pPr>
            <w:r w:rsidRPr="003E7A84">
              <w:rPr>
                <w:rFonts w:hint="eastAsia"/>
                <w:szCs w:val="24"/>
              </w:rPr>
              <w:t>サイン・</w:t>
            </w:r>
          </w:p>
          <w:p w:rsidR="00E46F72" w:rsidRPr="003E7A84" w:rsidRDefault="00E46F72" w:rsidP="00947DAA">
            <w:pPr>
              <w:widowControl/>
              <w:jc w:val="left"/>
              <w:rPr>
                <w:rFonts w:ascii="Times New Roman" w:hAnsi="Times New Roman"/>
                <w:sz w:val="22"/>
              </w:rPr>
            </w:pPr>
            <w:r w:rsidRPr="003E7A84">
              <w:rPr>
                <w:rFonts w:hint="eastAsia"/>
                <w:szCs w:val="24"/>
              </w:rPr>
              <w:t>ストリートファニチャー</w:t>
            </w:r>
          </w:p>
        </w:tc>
        <w:tc>
          <w:tcPr>
            <w:tcW w:w="5558" w:type="dxa"/>
          </w:tcPr>
          <w:p w:rsidR="00E46F72" w:rsidRPr="003E7A84" w:rsidRDefault="00E46F72" w:rsidP="003E7A84">
            <w:pPr>
              <w:ind w:left="228" w:hangingChars="100" w:hanging="228"/>
              <w:rPr>
                <w:rFonts w:ascii="Times New Roman" w:hAnsi="Times New Roman" w:cs="ＭＳ 明朝"/>
                <w:sz w:val="22"/>
              </w:rPr>
            </w:pPr>
            <w:r w:rsidRPr="003E7A84">
              <w:rPr>
                <w:rFonts w:ascii="ＭＳ 明朝" w:cs="ＭＳ 明朝" w:hint="eastAsia"/>
              </w:rPr>
              <w:t>・利用目的別に統一感を持たせ、利用者の利便性を図るとともに、周辺環境との調和にも配慮し、周辺の景観やまちなみの雰囲気を損なうことのないよう形や材料及び配置などに配慮していますか</w:t>
            </w:r>
            <w:r>
              <w:rPr>
                <w:rFonts w:ascii="ＭＳ 明朝" w:cs="ＭＳ 明朝" w:hint="eastAsia"/>
              </w:rPr>
              <w:t>。</w:t>
            </w:r>
          </w:p>
        </w:tc>
        <w:tc>
          <w:tcPr>
            <w:tcW w:w="5954" w:type="dxa"/>
            <w:shd w:val="clear" w:color="auto" w:fill="auto"/>
          </w:tcPr>
          <w:p w:rsidR="00E46F72" w:rsidRPr="00F81EBD" w:rsidRDefault="00E46F72" w:rsidP="003E7A84"/>
        </w:tc>
      </w:tr>
      <w:tr w:rsidR="00E46F72" w:rsidRPr="003E7A84" w:rsidTr="006E4F8C">
        <w:trPr>
          <w:trHeight w:val="975"/>
        </w:trPr>
        <w:tc>
          <w:tcPr>
            <w:tcW w:w="1129" w:type="dxa"/>
            <w:gridSpan w:val="2"/>
            <w:vMerge/>
            <w:vAlign w:val="center"/>
          </w:tcPr>
          <w:p w:rsidR="00E46F72" w:rsidRPr="003E7A84" w:rsidRDefault="00E46F72" w:rsidP="003E7A84">
            <w:pPr>
              <w:rPr>
                <w:szCs w:val="24"/>
              </w:rPr>
            </w:pPr>
          </w:p>
        </w:tc>
        <w:tc>
          <w:tcPr>
            <w:tcW w:w="1955" w:type="dxa"/>
            <w:vMerge/>
            <w:vAlign w:val="center"/>
          </w:tcPr>
          <w:p w:rsidR="00E46F72" w:rsidRPr="003E7A84" w:rsidRDefault="00E46F72" w:rsidP="003E7A84">
            <w:pPr>
              <w:widowControl/>
              <w:jc w:val="left"/>
              <w:rPr>
                <w:rFonts w:ascii="Times New Roman" w:hAnsi="Times New Roman"/>
                <w:sz w:val="22"/>
              </w:rPr>
            </w:pPr>
          </w:p>
        </w:tc>
        <w:tc>
          <w:tcPr>
            <w:tcW w:w="5558" w:type="dxa"/>
          </w:tcPr>
          <w:p w:rsidR="00E46F72" w:rsidRPr="003E7A84" w:rsidRDefault="00E46F72" w:rsidP="003E7A84">
            <w:pPr>
              <w:ind w:left="228" w:hangingChars="100" w:hanging="228"/>
              <w:rPr>
                <w:szCs w:val="24"/>
              </w:rPr>
            </w:pPr>
            <w:r w:rsidRPr="003E7A84">
              <w:rPr>
                <w:rFonts w:hint="eastAsia"/>
                <w:szCs w:val="24"/>
              </w:rPr>
              <w:t>・デザインは、まちなみや建築物、周辺環境とのバランスに配慮していますか</w:t>
            </w:r>
            <w:r>
              <w:rPr>
                <w:rFonts w:hint="eastAsia"/>
                <w:szCs w:val="24"/>
              </w:rPr>
              <w:t>。</w:t>
            </w:r>
          </w:p>
        </w:tc>
        <w:tc>
          <w:tcPr>
            <w:tcW w:w="5954" w:type="dxa"/>
            <w:shd w:val="clear" w:color="auto" w:fill="auto"/>
          </w:tcPr>
          <w:p w:rsidR="00E46F72" w:rsidRPr="00F81EBD" w:rsidRDefault="00E46F72" w:rsidP="003E7A84"/>
        </w:tc>
      </w:tr>
      <w:tr w:rsidR="00E46F72" w:rsidRPr="003E7A84" w:rsidTr="009F600B">
        <w:tc>
          <w:tcPr>
            <w:tcW w:w="3084" w:type="dxa"/>
            <w:gridSpan w:val="3"/>
            <w:vAlign w:val="center"/>
          </w:tcPr>
          <w:p w:rsidR="00E46F72" w:rsidRPr="00740D0C" w:rsidRDefault="00E46F72" w:rsidP="003E7A84">
            <w:r w:rsidRPr="00740D0C">
              <w:rPr>
                <w:rFonts w:ascii="Times New Roman" w:hAnsi="Times New Roman" w:hint="eastAsia"/>
              </w:rPr>
              <w:t>開発行為</w:t>
            </w: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・現況の地形を可能な限り活かし、長大な法面や擁壁が生じないよう配慮していますか</w:t>
            </w:r>
            <w:r>
              <w:rPr>
                <w:rFonts w:ascii="Times New Roman" w:hAnsi="Times New Roman" w:hint="eastAsia"/>
              </w:rPr>
              <w:t>。</w:t>
            </w:r>
          </w:p>
          <w:p w:rsidR="00E46F72" w:rsidRPr="00740D0C" w:rsidRDefault="00E46F72" w:rsidP="003E7A84">
            <w:pPr>
              <w:ind w:leftChars="104" w:left="247"/>
              <w:rPr>
                <w:rFonts w:ascii="Times New Roman" w:hAnsi="Times New Roman"/>
              </w:rPr>
            </w:pPr>
            <w:r w:rsidRPr="00740D0C">
              <w:rPr>
                <w:rFonts w:ascii="Times New Roman" w:hAnsi="Times New Roman" w:hint="eastAsia"/>
              </w:rPr>
              <w:t>また、やむを得ない場合、法面は緑化などを施し、擁壁</w:t>
            </w:r>
            <w:r>
              <w:rPr>
                <w:rFonts w:ascii="Times New Roman" w:hAnsi="Times New Roman" w:hint="eastAsia"/>
              </w:rPr>
              <w:t>等</w:t>
            </w:r>
            <w:r w:rsidRPr="00740D0C">
              <w:rPr>
                <w:rFonts w:ascii="Times New Roman" w:hAnsi="Times New Roman" w:hint="eastAsia"/>
              </w:rPr>
              <w:t>は周辺景観と調和した形態および素材について配慮していますか</w:t>
            </w:r>
            <w:r>
              <w:rPr>
                <w:rFonts w:ascii="Times New Roman" w:hAnsi="Times New Roman" w:hint="eastAsia"/>
              </w:rPr>
              <w:t>。</w:t>
            </w:r>
          </w:p>
          <w:p w:rsidR="00E46F72" w:rsidRPr="00740D0C" w:rsidRDefault="00E46F72" w:rsidP="003E7A84">
            <w:pPr>
              <w:ind w:leftChars="104" w:left="247"/>
              <w:rPr>
                <w:rFonts w:ascii="Times New Roman" w:hAnsi="Times New Roman"/>
              </w:rPr>
            </w:pPr>
          </w:p>
        </w:tc>
        <w:tc>
          <w:tcPr>
            <w:tcW w:w="5954" w:type="dxa"/>
            <w:shd w:val="clear" w:color="auto" w:fill="auto"/>
          </w:tcPr>
          <w:p w:rsidR="00E46F72" w:rsidRPr="00F81EBD" w:rsidRDefault="00E46F72" w:rsidP="003E7A84"/>
        </w:tc>
      </w:tr>
      <w:tr w:rsidR="00E46F72" w:rsidRPr="003E7A84" w:rsidTr="00794572">
        <w:trPr>
          <w:trHeight w:val="1039"/>
        </w:trPr>
        <w:tc>
          <w:tcPr>
            <w:tcW w:w="3084" w:type="dxa"/>
            <w:gridSpan w:val="3"/>
            <w:vMerge w:val="restart"/>
            <w:vAlign w:val="center"/>
          </w:tcPr>
          <w:p w:rsidR="00E46F72" w:rsidRPr="00740D0C" w:rsidRDefault="00E46F72" w:rsidP="003E7A84">
            <w:pPr>
              <w:rPr>
                <w:rFonts w:ascii="Times New Roman" w:hAnsi="Times New Roman"/>
              </w:rPr>
            </w:pPr>
            <w:r w:rsidRPr="00740D0C">
              <w:rPr>
                <w:rFonts w:ascii="Times New Roman" w:hAnsi="Times New Roman" w:hint="eastAsia"/>
              </w:rPr>
              <w:t>土地の開墾、土石の採取、鉱物の掘採その他の土地の形質の変更</w:t>
            </w: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・採取又は掘採は整然と行い、必要に応じて緑化など</w:t>
            </w:r>
            <w:r w:rsidRPr="00740D0C">
              <w:rPr>
                <w:rFonts w:hint="eastAsia"/>
              </w:rPr>
              <w:t>を図るよう配慮していますか</w:t>
            </w:r>
            <w:r>
              <w:rPr>
                <w:rFonts w:hint="eastAsia"/>
              </w:rPr>
              <w:t>。</w:t>
            </w:r>
          </w:p>
          <w:p w:rsidR="00E46F72" w:rsidRPr="00740D0C" w:rsidRDefault="00E46F72" w:rsidP="003E7A84">
            <w:pPr>
              <w:ind w:left="342" w:hangingChars="150" w:hanging="342"/>
              <w:rPr>
                <w:rFonts w:ascii="Times New Roman" w:hAnsi="Times New Roman"/>
              </w:rPr>
            </w:pPr>
            <w:r w:rsidRPr="00740D0C">
              <w:rPr>
                <w:rFonts w:ascii="Times New Roman" w:hAnsi="Times New Roman" w:hint="eastAsia"/>
              </w:rPr>
              <w:t>・周辺地域との調和にも配慮していますか</w:t>
            </w:r>
            <w:r>
              <w:rPr>
                <w:rFonts w:ascii="Times New Roman" w:hAnsi="Times New Roman" w:hint="eastAsia"/>
              </w:rPr>
              <w:t>。</w:t>
            </w:r>
          </w:p>
        </w:tc>
        <w:tc>
          <w:tcPr>
            <w:tcW w:w="5954" w:type="dxa"/>
            <w:shd w:val="clear" w:color="auto" w:fill="auto"/>
          </w:tcPr>
          <w:p w:rsidR="00E46F72" w:rsidRPr="00F81EBD" w:rsidRDefault="00E46F72" w:rsidP="003E7A84"/>
        </w:tc>
      </w:tr>
      <w:tr w:rsidR="00E46F72" w:rsidRPr="003E7A84" w:rsidTr="002763C8">
        <w:trPr>
          <w:trHeight w:val="1053"/>
        </w:trPr>
        <w:tc>
          <w:tcPr>
            <w:tcW w:w="3084" w:type="dxa"/>
            <w:gridSpan w:val="3"/>
            <w:vMerge/>
          </w:tcPr>
          <w:p w:rsidR="00E46F72" w:rsidRPr="00740D0C" w:rsidRDefault="00E46F72" w:rsidP="003E7A84">
            <w:pPr>
              <w:rPr>
                <w:rFonts w:ascii="Times New Roman" w:hAnsi="Times New Roman"/>
              </w:rPr>
            </w:pP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・行為後、跡地は速やかに、周辺の植生と調和した緑化などを</w:t>
            </w:r>
            <w:r w:rsidRPr="00740D0C">
              <w:rPr>
                <w:rFonts w:hint="eastAsia"/>
              </w:rPr>
              <w:t>図るよう配慮して</w:t>
            </w:r>
            <w:r w:rsidRPr="00740D0C">
              <w:rPr>
                <w:rFonts w:ascii="Times New Roman" w:hAnsi="Times New Roman" w:hint="eastAsia"/>
              </w:rPr>
              <w:t>いますか</w:t>
            </w:r>
            <w:r>
              <w:rPr>
                <w:rFonts w:ascii="Times New Roman" w:hAnsi="Times New Roman" w:hint="eastAsia"/>
              </w:rPr>
              <w:t>。</w:t>
            </w:r>
          </w:p>
        </w:tc>
        <w:tc>
          <w:tcPr>
            <w:tcW w:w="5954" w:type="dxa"/>
            <w:shd w:val="clear" w:color="auto" w:fill="auto"/>
          </w:tcPr>
          <w:p w:rsidR="00E46F72" w:rsidRPr="00F81EBD" w:rsidRDefault="00E46F72" w:rsidP="003E7A84"/>
        </w:tc>
      </w:tr>
      <w:tr w:rsidR="00E46F72" w:rsidRPr="003E7A84" w:rsidTr="006B6D99">
        <w:trPr>
          <w:trHeight w:val="924"/>
        </w:trPr>
        <w:tc>
          <w:tcPr>
            <w:tcW w:w="3084" w:type="dxa"/>
            <w:gridSpan w:val="3"/>
            <w:vMerge w:val="restart"/>
            <w:vAlign w:val="center"/>
          </w:tcPr>
          <w:p w:rsidR="00E46F72" w:rsidRPr="00740D0C" w:rsidRDefault="00E46F72" w:rsidP="003E7A84">
            <w:r w:rsidRPr="00740D0C">
              <w:rPr>
                <w:rFonts w:ascii="Times New Roman" w:hAnsi="Times New Roman" w:hint="eastAsia"/>
              </w:rPr>
              <w:lastRenderedPageBreak/>
              <w:t>木竹の植栽又は伐採</w:t>
            </w: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・大規模な伐採を避け、適度に樹木などを残すように努め、周辺地域との調和に配慮していますか</w:t>
            </w:r>
            <w:r>
              <w:rPr>
                <w:rFonts w:ascii="Times New Roman" w:hAnsi="Times New Roman" w:hint="eastAsia"/>
              </w:rPr>
              <w:t>。</w:t>
            </w:r>
          </w:p>
          <w:p w:rsidR="00E46F72" w:rsidRPr="00740D0C" w:rsidRDefault="00E46F72" w:rsidP="003E7A84">
            <w:pPr>
              <w:ind w:left="228" w:hangingChars="100" w:hanging="228"/>
              <w:rPr>
                <w:rFonts w:ascii="Times New Roman" w:hAnsi="Times New Roman"/>
              </w:rPr>
            </w:pPr>
          </w:p>
        </w:tc>
        <w:tc>
          <w:tcPr>
            <w:tcW w:w="5954" w:type="dxa"/>
            <w:shd w:val="clear" w:color="auto" w:fill="auto"/>
          </w:tcPr>
          <w:p w:rsidR="00E46F72" w:rsidRPr="00F81EBD" w:rsidRDefault="00E46F72" w:rsidP="003E7A84"/>
        </w:tc>
      </w:tr>
      <w:tr w:rsidR="00E46F72" w:rsidRPr="003E7A84" w:rsidTr="000953E6">
        <w:trPr>
          <w:trHeight w:val="1067"/>
        </w:trPr>
        <w:tc>
          <w:tcPr>
            <w:tcW w:w="3084" w:type="dxa"/>
            <w:gridSpan w:val="3"/>
            <w:vMerge/>
            <w:vAlign w:val="center"/>
          </w:tcPr>
          <w:p w:rsidR="00E46F72" w:rsidRPr="00740D0C" w:rsidRDefault="00E46F72" w:rsidP="003E7A84">
            <w:pPr>
              <w:rPr>
                <w:rFonts w:ascii="Times New Roman" w:hAnsi="Times New Roman"/>
              </w:rPr>
            </w:pP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・行為後、跡地は速やかに、周辺の植生と調和した緑化など</w:t>
            </w:r>
            <w:r w:rsidRPr="00740D0C">
              <w:rPr>
                <w:rFonts w:hint="eastAsia"/>
              </w:rPr>
              <w:t>を図るよう配慮していますか</w:t>
            </w:r>
            <w:r>
              <w:rPr>
                <w:rFonts w:hint="eastAsia"/>
              </w:rPr>
              <w:t>。</w:t>
            </w:r>
          </w:p>
        </w:tc>
        <w:tc>
          <w:tcPr>
            <w:tcW w:w="5954" w:type="dxa"/>
            <w:shd w:val="clear" w:color="auto" w:fill="auto"/>
          </w:tcPr>
          <w:p w:rsidR="00E46F72" w:rsidRPr="00F81EBD" w:rsidRDefault="00E46F72" w:rsidP="003E7A84">
            <w:pPr>
              <w:ind w:left="220" w:hanging="220"/>
            </w:pPr>
          </w:p>
        </w:tc>
      </w:tr>
      <w:tr w:rsidR="00E46F72" w:rsidRPr="003E7A84" w:rsidTr="006C67F9">
        <w:trPr>
          <w:trHeight w:val="1054"/>
        </w:trPr>
        <w:tc>
          <w:tcPr>
            <w:tcW w:w="3084" w:type="dxa"/>
            <w:gridSpan w:val="3"/>
            <w:vMerge w:val="restart"/>
            <w:vAlign w:val="center"/>
          </w:tcPr>
          <w:p w:rsidR="00E46F72" w:rsidRPr="00740D0C" w:rsidRDefault="00E46F72" w:rsidP="003E7A84">
            <w:pPr>
              <w:rPr>
                <w:rFonts w:ascii="Times New Roman" w:hAnsi="Times New Roman"/>
              </w:rPr>
            </w:pPr>
            <w:r w:rsidRPr="00740D0C">
              <w:rPr>
                <w:rFonts w:ascii="Times New Roman" w:hAnsi="Times New Roman" w:hint="eastAsia"/>
              </w:rPr>
              <w:t>屋外における土石、廃棄物、再生資源その他の物件の堆積</w:t>
            </w: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・道路などの公共空間から見えにくい位置及び規模となるよう配慮していますか</w:t>
            </w:r>
            <w:r>
              <w:rPr>
                <w:rFonts w:ascii="Times New Roman" w:hAnsi="Times New Roman" w:hint="eastAsia"/>
              </w:rPr>
              <w:t>。</w:t>
            </w:r>
          </w:p>
          <w:p w:rsidR="00E46F72" w:rsidRPr="00740D0C" w:rsidRDefault="00E46F72" w:rsidP="003E7A84">
            <w:pPr>
              <w:ind w:left="228" w:hangingChars="100" w:hanging="228"/>
              <w:rPr>
                <w:rFonts w:ascii="Times New Roman" w:hAnsi="Times New Roman"/>
              </w:rPr>
            </w:pPr>
          </w:p>
        </w:tc>
        <w:tc>
          <w:tcPr>
            <w:tcW w:w="5954" w:type="dxa"/>
            <w:shd w:val="clear" w:color="auto" w:fill="auto"/>
          </w:tcPr>
          <w:p w:rsidR="00E46F72" w:rsidRPr="00F81EBD" w:rsidRDefault="00E46F72" w:rsidP="003E7A84"/>
        </w:tc>
      </w:tr>
      <w:tr w:rsidR="00E46F72" w:rsidRPr="003E7A84" w:rsidTr="00255FFC">
        <w:trPr>
          <w:trHeight w:val="1118"/>
        </w:trPr>
        <w:tc>
          <w:tcPr>
            <w:tcW w:w="3084" w:type="dxa"/>
            <w:gridSpan w:val="3"/>
            <w:vMerge/>
          </w:tcPr>
          <w:p w:rsidR="00E46F72" w:rsidRPr="00740D0C" w:rsidRDefault="00E46F72" w:rsidP="003E7A84">
            <w:pPr>
              <w:rPr>
                <w:rFonts w:ascii="Times New Roman" w:hAnsi="Times New Roman"/>
              </w:rPr>
            </w:pP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・高さを可能な限り抑えるとともに、整然とした物件の堆積を行うよう配慮していますか</w:t>
            </w:r>
            <w:r>
              <w:rPr>
                <w:rFonts w:ascii="Times New Roman" w:hAnsi="Times New Roman" w:hint="eastAsia"/>
              </w:rPr>
              <w:t>。</w:t>
            </w:r>
          </w:p>
          <w:p w:rsidR="00E46F72" w:rsidRPr="00740D0C" w:rsidRDefault="00E46F72" w:rsidP="003E7A84">
            <w:pPr>
              <w:ind w:left="228" w:hangingChars="100" w:hanging="228"/>
              <w:rPr>
                <w:rFonts w:ascii="Times New Roman" w:hAnsi="Times New Roman"/>
              </w:rPr>
            </w:pPr>
          </w:p>
        </w:tc>
        <w:tc>
          <w:tcPr>
            <w:tcW w:w="5954" w:type="dxa"/>
            <w:shd w:val="clear" w:color="auto" w:fill="auto"/>
          </w:tcPr>
          <w:p w:rsidR="00E46F72" w:rsidRPr="00F81EBD" w:rsidRDefault="00E46F72" w:rsidP="003E7A84"/>
        </w:tc>
      </w:tr>
      <w:tr w:rsidR="00E46F72" w:rsidRPr="003E7A84" w:rsidTr="00522C37">
        <w:trPr>
          <w:trHeight w:val="1201"/>
        </w:trPr>
        <w:tc>
          <w:tcPr>
            <w:tcW w:w="3084" w:type="dxa"/>
            <w:gridSpan w:val="3"/>
            <w:vMerge/>
          </w:tcPr>
          <w:p w:rsidR="00E46F72" w:rsidRPr="00740D0C" w:rsidRDefault="00E46F72" w:rsidP="003E7A84">
            <w:pPr>
              <w:rPr>
                <w:rFonts w:ascii="Times New Roman" w:hAnsi="Times New Roman"/>
              </w:rPr>
            </w:pPr>
          </w:p>
        </w:tc>
        <w:tc>
          <w:tcPr>
            <w:tcW w:w="5558" w:type="dxa"/>
          </w:tcPr>
          <w:p w:rsidR="00E46F72" w:rsidRPr="00740D0C" w:rsidRDefault="00E46F72" w:rsidP="003E7A84">
            <w:pPr>
              <w:ind w:left="228" w:hangingChars="100" w:hanging="228"/>
              <w:rPr>
                <w:rFonts w:ascii="Times New Roman" w:hAnsi="Times New Roman"/>
              </w:rPr>
            </w:pPr>
            <w:r w:rsidRPr="00740D0C">
              <w:rPr>
                <w:rFonts w:ascii="Times New Roman" w:hAnsi="Times New Roman" w:hint="eastAsia"/>
              </w:rPr>
              <w:t>・道路などの公共空間から可能な限り見えないよう、敷地の周囲を周辺地域と調和した緑化や塀の設置などにより遮蔽するよう</w:t>
            </w:r>
            <w:r w:rsidRPr="00740D0C">
              <w:rPr>
                <w:rFonts w:hint="eastAsia"/>
              </w:rPr>
              <w:t>配慮し</w:t>
            </w:r>
            <w:r w:rsidRPr="00740D0C">
              <w:rPr>
                <w:rFonts w:ascii="Times New Roman" w:hAnsi="Times New Roman" w:hint="eastAsia"/>
              </w:rPr>
              <w:t>ていますか</w:t>
            </w:r>
            <w:r>
              <w:rPr>
                <w:rFonts w:ascii="Times New Roman" w:hAnsi="Times New Roman" w:hint="eastAsia"/>
              </w:rPr>
              <w:t>。</w:t>
            </w:r>
          </w:p>
        </w:tc>
        <w:tc>
          <w:tcPr>
            <w:tcW w:w="5954" w:type="dxa"/>
            <w:shd w:val="clear" w:color="auto" w:fill="auto"/>
          </w:tcPr>
          <w:p w:rsidR="00E46F72" w:rsidRPr="00F81EBD" w:rsidRDefault="00E46F72" w:rsidP="003E7A84"/>
        </w:tc>
      </w:tr>
    </w:tbl>
    <w:p w:rsidR="00E87CFF" w:rsidRPr="008B0289" w:rsidRDefault="00E87CFF" w:rsidP="00996F1E">
      <w:pPr>
        <w:rPr>
          <w:color w:val="FF0000"/>
        </w:rPr>
      </w:pPr>
    </w:p>
    <w:sectPr w:rsidR="00E87CFF" w:rsidRPr="008B0289" w:rsidSect="00D107E9">
      <w:pgSz w:w="16840" w:h="23814" w:code="8"/>
      <w:pgMar w:top="1644" w:right="1134" w:bottom="1531" w:left="1134" w:header="567" w:footer="567" w:gutter="0"/>
      <w:cols w:space="425"/>
      <w:docGrid w:type="linesAndChars" w:linePitch="326"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7040C"/>
    <w:multiLevelType w:val="hybridMultilevel"/>
    <w:tmpl w:val="4642D5AC"/>
    <w:lvl w:ilvl="0" w:tplc="B10A460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84"/>
    <w:rsid w:val="000B3463"/>
    <w:rsid w:val="000C1EE6"/>
    <w:rsid w:val="00112E52"/>
    <w:rsid w:val="001704D0"/>
    <w:rsid w:val="001A3C0F"/>
    <w:rsid w:val="001F07F4"/>
    <w:rsid w:val="00321DBA"/>
    <w:rsid w:val="003E7A84"/>
    <w:rsid w:val="00437A85"/>
    <w:rsid w:val="004438CD"/>
    <w:rsid w:val="00493874"/>
    <w:rsid w:val="004F2E8C"/>
    <w:rsid w:val="006D6A08"/>
    <w:rsid w:val="00740D0C"/>
    <w:rsid w:val="00892FE9"/>
    <w:rsid w:val="008B0289"/>
    <w:rsid w:val="008E3EB3"/>
    <w:rsid w:val="00930477"/>
    <w:rsid w:val="00947DAA"/>
    <w:rsid w:val="00996F1E"/>
    <w:rsid w:val="00AF7B98"/>
    <w:rsid w:val="00B8062B"/>
    <w:rsid w:val="00C1719E"/>
    <w:rsid w:val="00D63E65"/>
    <w:rsid w:val="00DD7E14"/>
    <w:rsid w:val="00E46F72"/>
    <w:rsid w:val="00E87CFF"/>
    <w:rsid w:val="00EA6CD2"/>
    <w:rsid w:val="00ED5E34"/>
    <w:rsid w:val="00F607AD"/>
    <w:rsid w:val="00F81EBD"/>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282FF"/>
  <w15:chartTrackingRefBased/>
  <w15:docId w15:val="{AB1F9019-9512-45FE-81C9-FD6D159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7A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0C0A-0033-4AB2-963E-D2D41B29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33</cp:revision>
  <dcterms:created xsi:type="dcterms:W3CDTF">2022-10-27T00:27:00Z</dcterms:created>
  <dcterms:modified xsi:type="dcterms:W3CDTF">2023-03-10T05:24:00Z</dcterms:modified>
</cp:coreProperties>
</file>